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263" w:rsidRPr="00052946" w:rsidRDefault="00D90263" w:rsidP="000567EB">
      <w:pPr>
        <w:spacing w:after="0" w:line="240" w:lineRule="auto"/>
        <w:jc w:val="both"/>
        <w:rPr>
          <w:rFonts w:ascii="Arial" w:hAnsi="Arial" w:cs="Arial"/>
          <w:sz w:val="20"/>
          <w:szCs w:val="20"/>
        </w:rPr>
      </w:pPr>
      <w:r w:rsidRPr="00052946">
        <w:rPr>
          <w:rFonts w:ascii="Arial" w:hAnsi="Arial" w:cs="Arial"/>
          <w:sz w:val="20"/>
          <w:szCs w:val="20"/>
        </w:rPr>
        <w:tab/>
        <w:t xml:space="preserve">                                                                                             </w:t>
      </w:r>
      <w:r w:rsidRPr="00052946">
        <w:rPr>
          <w:rFonts w:ascii="Arial" w:hAnsi="Arial" w:cs="Arial"/>
          <w:sz w:val="20"/>
          <w:szCs w:val="20"/>
        </w:rPr>
        <w:tab/>
        <w:t xml:space="preserve">               </w:t>
      </w:r>
    </w:p>
    <w:p w:rsidR="00CE0EF1" w:rsidRPr="00696895" w:rsidRDefault="00CE0EF1" w:rsidP="00CE0EF1">
      <w:pPr>
        <w:spacing w:after="0" w:line="240" w:lineRule="auto"/>
        <w:jc w:val="right"/>
        <w:rPr>
          <w:rFonts w:ascii="Arial" w:hAnsi="Arial" w:cs="Arial"/>
          <w:b/>
          <w:bCs/>
          <w:sz w:val="18"/>
          <w:szCs w:val="18"/>
          <w:u w:val="single"/>
        </w:rPr>
      </w:pPr>
      <w:r w:rsidRPr="00696895">
        <w:rPr>
          <w:rFonts w:ascii="Arial" w:hAnsi="Arial" w:cs="Arial"/>
          <w:b/>
          <w:bCs/>
          <w:sz w:val="18"/>
          <w:szCs w:val="18"/>
          <w:u w:val="single"/>
        </w:rPr>
        <w:t xml:space="preserve">Annexure-1     </w:t>
      </w:r>
    </w:p>
    <w:p w:rsidR="00CE0EF1" w:rsidRDefault="00CE0EF1" w:rsidP="00CE0EF1">
      <w:pPr>
        <w:spacing w:after="0" w:line="240" w:lineRule="auto"/>
        <w:jc w:val="center"/>
        <w:rPr>
          <w:rFonts w:ascii="Arial" w:hAnsi="Arial" w:cs="Arial"/>
          <w:b/>
          <w:bCs/>
          <w:sz w:val="18"/>
          <w:szCs w:val="18"/>
          <w:u w:val="single"/>
        </w:rPr>
      </w:pPr>
      <w:r>
        <w:rPr>
          <w:rFonts w:ascii="Arial" w:hAnsi="Arial" w:cs="Arial"/>
          <w:b/>
          <w:bCs/>
          <w:sz w:val="18"/>
          <w:szCs w:val="18"/>
          <w:u w:val="single"/>
        </w:rPr>
        <w:t>Part I (Pre –Qualification Part)</w:t>
      </w:r>
    </w:p>
    <w:p w:rsidR="00CE0EF1" w:rsidRDefault="00CE0EF1" w:rsidP="00CE0EF1">
      <w:pPr>
        <w:spacing w:after="0" w:line="240" w:lineRule="auto"/>
        <w:jc w:val="center"/>
        <w:rPr>
          <w:rFonts w:ascii="Arial" w:hAnsi="Arial" w:cs="Arial"/>
          <w:b/>
          <w:bCs/>
          <w:sz w:val="18"/>
          <w:szCs w:val="18"/>
          <w:u w:val="single"/>
        </w:rPr>
      </w:pPr>
    </w:p>
    <w:p w:rsidR="00CE0EF1" w:rsidRDefault="00CE0EF1" w:rsidP="00CE0EF1">
      <w:pPr>
        <w:pStyle w:val="ListParagraph"/>
        <w:numPr>
          <w:ilvl w:val="0"/>
          <w:numId w:val="2"/>
        </w:numPr>
        <w:spacing w:after="0" w:line="240" w:lineRule="auto"/>
        <w:ind w:hanging="630"/>
        <w:jc w:val="both"/>
        <w:rPr>
          <w:rFonts w:ascii="Arial" w:hAnsi="Arial" w:cs="Arial"/>
          <w:b/>
          <w:bCs/>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5"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E0EF1" w:rsidRDefault="00CE0EF1" w:rsidP="00CE0EF1">
      <w:pPr>
        <w:spacing w:after="0" w:line="240" w:lineRule="auto"/>
        <w:ind w:left="90"/>
        <w:jc w:val="both"/>
        <w:rPr>
          <w:rFonts w:ascii="Arial" w:hAnsi="Arial" w:cs="Arial"/>
          <w:sz w:val="18"/>
          <w:szCs w:val="18"/>
        </w:rPr>
      </w:pPr>
    </w:p>
    <w:p w:rsidR="00CE0EF1" w:rsidRDefault="00CE0EF1" w:rsidP="00CE0EF1">
      <w:pPr>
        <w:spacing w:after="0" w:line="240" w:lineRule="auto"/>
        <w:ind w:left="720"/>
        <w:jc w:val="both"/>
        <w:rPr>
          <w:rFonts w:ascii="Arial" w:hAnsi="Arial" w:cs="Arial"/>
          <w:b/>
          <w:bCs/>
          <w:sz w:val="18"/>
          <w:szCs w:val="18"/>
          <w:u w:val="single"/>
        </w:rPr>
      </w:pPr>
      <w:r>
        <w:rPr>
          <w:rFonts w:ascii="Arial" w:hAnsi="Arial" w:cs="Arial"/>
          <w:sz w:val="18"/>
          <w:szCs w:val="18"/>
        </w:rPr>
        <w:t xml:space="preserve">NOTE: Bidders should quote through </w:t>
      </w:r>
      <w:hyperlink r:id="rId6"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w:t>
      </w:r>
      <w:r>
        <w:rPr>
          <w:rFonts w:ascii="Arial" w:hAnsi="Arial" w:cs="Arial"/>
          <w:b/>
          <w:bCs/>
          <w:sz w:val="18"/>
          <w:szCs w:val="18"/>
          <w:u w:val="single"/>
        </w:rPr>
        <w:t>Please do not send the offer in Hard copy.</w:t>
      </w:r>
    </w:p>
    <w:p w:rsidR="00CE0EF1" w:rsidRDefault="00CE0EF1" w:rsidP="00CE0EF1">
      <w:pPr>
        <w:spacing w:after="0" w:line="240" w:lineRule="auto"/>
        <w:ind w:left="90"/>
        <w:jc w:val="both"/>
        <w:rPr>
          <w:rFonts w:ascii="Arial" w:hAnsi="Arial" w:cs="Arial"/>
          <w:b/>
          <w:bCs/>
          <w:sz w:val="18"/>
          <w:szCs w:val="18"/>
          <w:u w:val="single"/>
        </w:rPr>
      </w:pPr>
    </w:p>
    <w:p w:rsidR="00CE0EF1" w:rsidRDefault="00CE0EF1" w:rsidP="00CE0EF1">
      <w:pPr>
        <w:pStyle w:val="ListParagraph"/>
        <w:numPr>
          <w:ilvl w:val="0"/>
          <w:numId w:val="2"/>
        </w:numPr>
        <w:spacing w:after="0" w:line="240" w:lineRule="auto"/>
        <w:ind w:hanging="630"/>
        <w:jc w:val="both"/>
        <w:rPr>
          <w:rFonts w:ascii="Arial" w:hAnsi="Arial" w:cs="Arial"/>
          <w:sz w:val="18"/>
          <w:szCs w:val="18"/>
        </w:rPr>
      </w:pPr>
      <w:r>
        <w:rPr>
          <w:rFonts w:ascii="Arial" w:hAnsi="Arial" w:cs="Arial"/>
          <w:b/>
          <w:bCs/>
          <w:sz w:val="18"/>
          <w:szCs w:val="18"/>
          <w:u w:val="single"/>
        </w:rPr>
        <w:t>Pre –Qualification Criteria:</w:t>
      </w:r>
      <w:r>
        <w:rPr>
          <w:rFonts w:ascii="Arial" w:hAnsi="Arial" w:cs="Arial"/>
          <w:sz w:val="18"/>
          <w:szCs w:val="18"/>
        </w:rPr>
        <w:t xml:space="preserve"> (As per Annexure-3)</w:t>
      </w:r>
    </w:p>
    <w:p w:rsidR="00CE0EF1" w:rsidRDefault="00CE0EF1" w:rsidP="00CE0E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E0EF1" w:rsidRPr="007414D0" w:rsidRDefault="00CE0EF1" w:rsidP="00CE0EF1">
      <w:pPr>
        <w:pStyle w:val="ListParagraph"/>
        <w:spacing w:after="0" w:line="240" w:lineRule="auto"/>
        <w:jc w:val="both"/>
        <w:rPr>
          <w:rFonts w:ascii="Arial" w:hAnsi="Arial" w:cs="Arial"/>
          <w:sz w:val="18"/>
          <w:szCs w:val="18"/>
        </w:rPr>
      </w:pPr>
    </w:p>
    <w:p w:rsidR="00CE0EF1" w:rsidRDefault="00CE0EF1" w:rsidP="00CE0EF1">
      <w:pPr>
        <w:spacing w:after="0" w:line="240" w:lineRule="auto"/>
        <w:jc w:val="both"/>
        <w:rPr>
          <w:rFonts w:ascii="Arial" w:hAnsi="Arial" w:cs="Arial"/>
          <w:sz w:val="18"/>
          <w:szCs w:val="18"/>
        </w:rPr>
      </w:pPr>
    </w:p>
    <w:p w:rsidR="00CE0EF1" w:rsidRDefault="00CE0EF1" w:rsidP="00CE0EF1">
      <w:pPr>
        <w:pStyle w:val="ListParagraph"/>
        <w:numPr>
          <w:ilvl w:val="0"/>
          <w:numId w:val="2"/>
        </w:numPr>
        <w:tabs>
          <w:tab w:val="left" w:pos="540"/>
        </w:tabs>
        <w:spacing w:after="0" w:line="240" w:lineRule="auto"/>
        <w:jc w:val="both"/>
        <w:rPr>
          <w:rFonts w:ascii="Arial" w:hAnsi="Arial" w:cs="Arial"/>
          <w:sz w:val="18"/>
          <w:szCs w:val="18"/>
        </w:rPr>
      </w:pPr>
      <w:r w:rsidRPr="006E63F8">
        <w:rPr>
          <w:rFonts w:ascii="Arial" w:hAnsi="Arial" w:cs="Arial"/>
          <w:b/>
          <w:bCs/>
          <w:sz w:val="18"/>
          <w:szCs w:val="18"/>
        </w:rPr>
        <w:t xml:space="preserve">  </w:t>
      </w:r>
      <w:r w:rsidRPr="006E63F8">
        <w:rPr>
          <w:rFonts w:ascii="Arial" w:hAnsi="Arial" w:cs="Arial"/>
          <w:b/>
          <w:bCs/>
          <w:sz w:val="18"/>
          <w:szCs w:val="18"/>
          <w:u w:val="single"/>
        </w:rPr>
        <w:t xml:space="preserve"> EARNEST MONEY DEPOSIT (E.M.D)</w:t>
      </w:r>
      <w:r w:rsidRPr="006E63F8">
        <w:rPr>
          <w:rFonts w:ascii="Arial" w:hAnsi="Arial" w:cs="Arial"/>
          <w:sz w:val="18"/>
          <w:szCs w:val="18"/>
        </w:rPr>
        <w:t xml:space="preserve">: The EMD amount shall be </w:t>
      </w:r>
      <w:r w:rsidRPr="006E63F8">
        <w:rPr>
          <w:rFonts w:ascii="Arial" w:hAnsi="Arial" w:cs="Arial"/>
          <w:b/>
          <w:bCs/>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E0EF1" w:rsidRDefault="00CE0EF1" w:rsidP="00CE0EF1">
      <w:pPr>
        <w:pStyle w:val="ListParagraph"/>
        <w:tabs>
          <w:tab w:val="left" w:pos="540"/>
        </w:tabs>
        <w:spacing w:after="0" w:line="240" w:lineRule="auto"/>
        <w:jc w:val="both"/>
        <w:rPr>
          <w:rFonts w:ascii="Arial" w:hAnsi="Arial" w:cs="Arial"/>
          <w:sz w:val="18"/>
          <w:szCs w:val="18"/>
        </w:rPr>
      </w:pPr>
    </w:p>
    <w:p w:rsidR="00CE0EF1" w:rsidRPr="00B85BA3" w:rsidRDefault="00CE0EF1" w:rsidP="00CE0EF1">
      <w:pPr>
        <w:pStyle w:val="ListParagraph"/>
        <w:tabs>
          <w:tab w:val="left" w:pos="540"/>
        </w:tabs>
        <w:spacing w:after="0" w:line="240" w:lineRule="auto"/>
        <w:jc w:val="both"/>
        <w:rPr>
          <w:rFonts w:ascii="Arial" w:hAnsi="Arial" w:cs="Arial"/>
          <w:sz w:val="18"/>
          <w:szCs w:val="18"/>
        </w:rPr>
      </w:pPr>
      <w:r w:rsidRPr="00B85BA3">
        <w:rPr>
          <w:rFonts w:ascii="Arial" w:hAnsi="Arial" w:cs="Arial"/>
          <w:sz w:val="18"/>
          <w:szCs w:val="18"/>
        </w:rPr>
        <w:t xml:space="preserve">EMD &amp; Tender fees shall be sent in sealed envelope super scribing the tender ref. </w:t>
      </w:r>
      <w:proofErr w:type="gramStart"/>
      <w:r w:rsidRPr="00B85BA3">
        <w:rPr>
          <w:rFonts w:ascii="Arial" w:hAnsi="Arial" w:cs="Arial"/>
          <w:sz w:val="18"/>
          <w:szCs w:val="18"/>
        </w:rPr>
        <w:t>no,</w:t>
      </w:r>
      <w:proofErr w:type="gramEnd"/>
      <w:r w:rsidRPr="00B85BA3">
        <w:rPr>
          <w:rFonts w:ascii="Arial" w:hAnsi="Arial" w:cs="Arial"/>
          <w:sz w:val="18"/>
          <w:szCs w:val="18"/>
        </w:rPr>
        <w:t xml:space="preserve"> date &amp; due date and to be sent to the Purchase Department, Uranium Corporation of India Ltd., </w:t>
      </w:r>
      <w:proofErr w:type="spellStart"/>
      <w:r w:rsidRPr="00B85BA3">
        <w:rPr>
          <w:rFonts w:ascii="Arial" w:hAnsi="Arial" w:cs="Arial"/>
          <w:sz w:val="18"/>
          <w:szCs w:val="18"/>
        </w:rPr>
        <w:t>P.O.Jaduguda</w:t>
      </w:r>
      <w:proofErr w:type="spellEnd"/>
      <w:r w:rsidRPr="00B85BA3">
        <w:rPr>
          <w:rFonts w:ascii="Arial" w:hAnsi="Arial" w:cs="Arial"/>
          <w:sz w:val="18"/>
          <w:szCs w:val="18"/>
        </w:rPr>
        <w:t xml:space="preserve"> Mines, District: East </w:t>
      </w:r>
      <w:proofErr w:type="spellStart"/>
      <w:r w:rsidRPr="00B85BA3">
        <w:rPr>
          <w:rFonts w:ascii="Arial" w:hAnsi="Arial" w:cs="Arial"/>
          <w:sz w:val="18"/>
          <w:szCs w:val="18"/>
        </w:rPr>
        <w:t>Singhbhum</w:t>
      </w:r>
      <w:proofErr w:type="spellEnd"/>
      <w:r w:rsidRPr="00B85BA3">
        <w:rPr>
          <w:rFonts w:ascii="Arial" w:hAnsi="Arial" w:cs="Arial"/>
          <w:sz w:val="18"/>
          <w:szCs w:val="18"/>
        </w:rPr>
        <w:t>, Jharkhand-832102 on or before the due date</w:t>
      </w:r>
      <w:r w:rsidR="00651C76">
        <w:rPr>
          <w:rFonts w:ascii="Arial" w:hAnsi="Arial" w:cs="Arial"/>
          <w:sz w:val="18"/>
          <w:szCs w:val="18"/>
        </w:rPr>
        <w:t>.</w:t>
      </w:r>
    </w:p>
    <w:p w:rsidR="00CE0EF1" w:rsidRPr="006E63F8" w:rsidRDefault="00CE0EF1" w:rsidP="00CE0EF1">
      <w:pPr>
        <w:pStyle w:val="ListParagraph"/>
        <w:tabs>
          <w:tab w:val="left" w:pos="540"/>
        </w:tabs>
        <w:spacing w:after="0" w:line="240" w:lineRule="auto"/>
        <w:jc w:val="both"/>
        <w:rPr>
          <w:rFonts w:ascii="Arial" w:hAnsi="Arial" w:cs="Arial"/>
          <w:sz w:val="18"/>
          <w:szCs w:val="18"/>
        </w:rPr>
      </w:pPr>
    </w:p>
    <w:p w:rsidR="00CE0EF1" w:rsidRPr="00E23DDA" w:rsidRDefault="00CE0EF1" w:rsidP="00CE0E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E0EF1" w:rsidRPr="00E23DDA" w:rsidRDefault="00CE0EF1" w:rsidP="00CE0E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E0EF1" w:rsidRPr="00E23DDA" w:rsidRDefault="00CE0EF1" w:rsidP="00CE0E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E0EF1" w:rsidRPr="00E23DDA" w:rsidRDefault="00CE0EF1" w:rsidP="00CE0EF1">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E0EF1" w:rsidRPr="00E23DDA" w:rsidRDefault="00CE0EF1" w:rsidP="00CE0EF1">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E0EF1" w:rsidRDefault="00CE0EF1" w:rsidP="00CE0EF1">
      <w:pPr>
        <w:numPr>
          <w:ilvl w:val="1"/>
          <w:numId w:val="4"/>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E0EF1" w:rsidRPr="00E23DDA" w:rsidRDefault="00CE0EF1" w:rsidP="00CE0EF1">
      <w:pPr>
        <w:numPr>
          <w:ilvl w:val="1"/>
          <w:numId w:val="4"/>
        </w:numPr>
        <w:spacing w:after="0" w:line="240" w:lineRule="auto"/>
        <w:jc w:val="both"/>
        <w:rPr>
          <w:rFonts w:ascii="Arial" w:hAnsi="Arial" w:cs="Arial"/>
          <w:sz w:val="18"/>
          <w:szCs w:val="18"/>
        </w:rPr>
      </w:pPr>
      <w:r>
        <w:rPr>
          <w:rFonts w:ascii="Arial" w:hAnsi="Arial" w:cs="Arial"/>
          <w:sz w:val="18"/>
          <w:szCs w:val="18"/>
        </w:rPr>
        <w:t>In case bidder fails to submit security deposit within 30days of receipt of work/purchase order.</w:t>
      </w:r>
    </w:p>
    <w:p w:rsidR="00CE0EF1" w:rsidRPr="00B551B1" w:rsidRDefault="00CE0EF1" w:rsidP="00CE0EF1">
      <w:pPr>
        <w:spacing w:after="0" w:line="240" w:lineRule="auto"/>
        <w:ind w:left="720"/>
        <w:jc w:val="both"/>
        <w:rPr>
          <w:rFonts w:ascii="Arial" w:hAnsi="Arial" w:cs="Arial"/>
          <w:sz w:val="18"/>
          <w:szCs w:val="18"/>
        </w:rPr>
      </w:pPr>
    </w:p>
    <w:p w:rsidR="00CE0EF1" w:rsidRDefault="00CE0EF1" w:rsidP="00CE0EF1">
      <w:pPr>
        <w:spacing w:after="0" w:line="240" w:lineRule="auto"/>
        <w:jc w:val="both"/>
        <w:rPr>
          <w:rFonts w:ascii="Arial" w:hAnsi="Arial" w:cs="Arial"/>
          <w:sz w:val="18"/>
          <w:szCs w:val="18"/>
        </w:rPr>
      </w:pPr>
    </w:p>
    <w:p w:rsidR="00CE0EF1" w:rsidRDefault="00CE0EF1" w:rsidP="00CE0EF1">
      <w:pPr>
        <w:numPr>
          <w:ilvl w:val="0"/>
          <w:numId w:val="2"/>
        </w:numPr>
        <w:spacing w:after="0" w:line="240" w:lineRule="auto"/>
        <w:ind w:hanging="630"/>
        <w:jc w:val="both"/>
        <w:rPr>
          <w:rFonts w:ascii="Arial"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E0EF1" w:rsidRDefault="00CE0EF1" w:rsidP="00CE0EF1">
      <w:pPr>
        <w:spacing w:after="0" w:line="240" w:lineRule="auto"/>
        <w:ind w:left="720"/>
        <w:jc w:val="both"/>
        <w:rPr>
          <w:rFonts w:ascii="Arial" w:hAnsi="Arial" w:cs="Arial"/>
          <w:sz w:val="18"/>
          <w:szCs w:val="18"/>
        </w:rPr>
      </w:pPr>
      <w:r>
        <w:rPr>
          <w:rFonts w:ascii="Arial" w:hAnsi="Arial" w:cs="Arial"/>
          <w:b/>
          <w:bCs/>
          <w:sz w:val="18"/>
          <w:szCs w:val="18"/>
          <w:u w:val="single"/>
        </w:rPr>
        <w:t xml:space="preserve">Specification and All Tender / Enquiry terms &amp; </w:t>
      </w:r>
      <w:r w:rsidR="00C038E0">
        <w:rPr>
          <w:rFonts w:ascii="Arial" w:hAnsi="Arial" w:cs="Arial"/>
          <w:b/>
          <w:bCs/>
          <w:sz w:val="18"/>
          <w:szCs w:val="18"/>
          <w:u w:val="single"/>
        </w:rPr>
        <w:t xml:space="preserve">conditions </w:t>
      </w:r>
      <w:r>
        <w:rPr>
          <w:rFonts w:ascii="Arial" w:hAnsi="Arial" w:cs="Arial"/>
          <w:b/>
          <w:bCs/>
          <w:sz w:val="18"/>
          <w:szCs w:val="18"/>
          <w:u w:val="single"/>
        </w:rPr>
        <w:t>have been agreed by us in totality.</w:t>
      </w:r>
      <w:r>
        <w:rPr>
          <w:rFonts w:ascii="Arial" w:hAnsi="Arial" w:cs="Arial"/>
          <w:sz w:val="18"/>
          <w:szCs w:val="18"/>
        </w:rPr>
        <w:t xml:space="preserve">  Offer received without tender acceptance letter is liable to be rejected and price part shall not be opened. </w:t>
      </w:r>
    </w:p>
    <w:p w:rsidR="00CE0EF1" w:rsidRDefault="00CE0EF1" w:rsidP="00CE0EF1">
      <w:pPr>
        <w:spacing w:after="0" w:line="240" w:lineRule="auto"/>
        <w:ind w:left="720"/>
        <w:jc w:val="both"/>
        <w:rPr>
          <w:rFonts w:ascii="Arial" w:hAnsi="Arial" w:cs="Arial"/>
          <w:sz w:val="18"/>
          <w:szCs w:val="18"/>
        </w:rPr>
      </w:pPr>
    </w:p>
    <w:p w:rsidR="00CE0EF1" w:rsidRDefault="00CE0EF1" w:rsidP="00CE0EF1">
      <w:pPr>
        <w:numPr>
          <w:ilvl w:val="0"/>
          <w:numId w:val="2"/>
        </w:numPr>
        <w:spacing w:after="0" w:line="240" w:lineRule="auto"/>
        <w:ind w:hanging="630"/>
        <w:jc w:val="both"/>
        <w:rPr>
          <w:rFonts w:ascii="Arial"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E0EF1" w:rsidRDefault="00CE0EF1" w:rsidP="00CE0EF1">
      <w:pPr>
        <w:spacing w:after="0" w:line="240" w:lineRule="auto"/>
        <w:ind w:left="720"/>
        <w:jc w:val="both"/>
        <w:rPr>
          <w:rFonts w:ascii="Arial" w:hAnsi="Arial" w:cs="Arial"/>
          <w:sz w:val="18"/>
          <w:szCs w:val="18"/>
        </w:rPr>
      </w:pPr>
    </w:p>
    <w:p w:rsidR="00CE0EF1" w:rsidRDefault="00CE0EF1" w:rsidP="00CE0EF1">
      <w:pPr>
        <w:spacing w:after="0" w:line="240" w:lineRule="auto"/>
        <w:jc w:val="center"/>
        <w:rPr>
          <w:rFonts w:ascii="Arial" w:hAnsi="Arial" w:cs="Arial"/>
          <w:b/>
          <w:bCs/>
          <w:sz w:val="18"/>
          <w:szCs w:val="18"/>
          <w:u w:val="single"/>
        </w:rPr>
      </w:pPr>
    </w:p>
    <w:p w:rsidR="00CE0EF1" w:rsidRDefault="00CE0EF1" w:rsidP="00CE0EF1">
      <w:pPr>
        <w:spacing w:after="0" w:line="240" w:lineRule="auto"/>
        <w:ind w:left="4320"/>
        <w:jc w:val="both"/>
        <w:rPr>
          <w:rFonts w:ascii="Arial" w:hAnsi="Arial" w:cs="Arial"/>
          <w:sz w:val="18"/>
          <w:szCs w:val="18"/>
        </w:rPr>
      </w:pPr>
      <w:r>
        <w:rPr>
          <w:rFonts w:ascii="Arial" w:hAnsi="Arial" w:cs="Arial"/>
          <w:sz w:val="18"/>
          <w:szCs w:val="18"/>
        </w:rPr>
        <w:t xml:space="preserve">                                                                   </w:t>
      </w:r>
    </w:p>
    <w:p w:rsidR="00CE0EF1" w:rsidRDefault="00CE0EF1" w:rsidP="00CE0EF1">
      <w:pPr>
        <w:spacing w:after="0" w:line="240" w:lineRule="auto"/>
        <w:ind w:left="4320"/>
        <w:jc w:val="both"/>
        <w:rPr>
          <w:rFonts w:ascii="Arial" w:hAnsi="Arial" w:cs="Arial"/>
          <w:sz w:val="18"/>
          <w:szCs w:val="18"/>
        </w:rPr>
      </w:pPr>
      <w:r>
        <w:rPr>
          <w:rFonts w:ascii="Arial" w:hAnsi="Arial" w:cs="Arial"/>
          <w:sz w:val="18"/>
          <w:szCs w:val="18"/>
        </w:rPr>
        <w:t xml:space="preserve">                                                                                     </w:t>
      </w:r>
    </w:p>
    <w:p w:rsidR="00CE0EF1" w:rsidRDefault="00CE0EF1" w:rsidP="00CE0EF1">
      <w:pPr>
        <w:spacing w:after="0" w:line="240" w:lineRule="auto"/>
        <w:jc w:val="both"/>
        <w:rPr>
          <w:rFonts w:ascii="Arial" w:hAnsi="Arial" w:cs="Arial"/>
          <w:sz w:val="18"/>
          <w:szCs w:val="18"/>
        </w:rPr>
      </w:pPr>
    </w:p>
    <w:p w:rsidR="00CE0EF1" w:rsidRDefault="00CE0EF1" w:rsidP="00CE0EF1">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CE0EF1" w:rsidRDefault="00CE0EF1" w:rsidP="00CE0EF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E0EF1" w:rsidRDefault="00CE0EF1" w:rsidP="00CE0EF1">
      <w:pPr>
        <w:pStyle w:val="ListParagraph"/>
        <w:spacing w:after="0" w:line="240" w:lineRule="auto"/>
        <w:jc w:val="both"/>
        <w:rPr>
          <w:rFonts w:ascii="Arial" w:hAnsi="Arial" w:cs="Arial"/>
          <w:sz w:val="18"/>
          <w:szCs w:val="18"/>
        </w:rPr>
      </w:pPr>
    </w:p>
    <w:p w:rsidR="00CE0EF1" w:rsidRPr="00696895" w:rsidRDefault="00CE0EF1" w:rsidP="00CE0EF1">
      <w:pPr>
        <w:spacing w:after="0" w:line="240" w:lineRule="auto"/>
        <w:ind w:left="4320"/>
        <w:jc w:val="both"/>
        <w:rPr>
          <w:rFonts w:ascii="Arial" w:hAnsi="Arial" w:cs="Arial"/>
          <w:sz w:val="18"/>
          <w:szCs w:val="18"/>
        </w:rPr>
      </w:pPr>
    </w:p>
    <w:p w:rsidR="00CE0EF1" w:rsidRPr="00696895" w:rsidRDefault="00CE0EF1" w:rsidP="00CE0EF1">
      <w:pPr>
        <w:spacing w:after="0" w:line="240" w:lineRule="auto"/>
        <w:jc w:val="both"/>
        <w:rPr>
          <w:rFonts w:ascii="Arial" w:hAnsi="Arial" w:cs="Arial"/>
          <w:sz w:val="18"/>
          <w:szCs w:val="18"/>
        </w:rPr>
      </w:pPr>
    </w:p>
    <w:p w:rsidR="00CE0EF1" w:rsidRPr="00696895" w:rsidRDefault="00CE0EF1" w:rsidP="00CE0EF1">
      <w:pPr>
        <w:spacing w:after="0" w:line="240" w:lineRule="auto"/>
        <w:ind w:left="4320"/>
        <w:jc w:val="both"/>
        <w:rPr>
          <w:rFonts w:ascii="Arial" w:hAnsi="Arial" w:cs="Arial"/>
          <w:sz w:val="18"/>
          <w:szCs w:val="18"/>
        </w:rPr>
      </w:pPr>
    </w:p>
    <w:p w:rsidR="00CE0EF1" w:rsidRPr="00696895" w:rsidRDefault="00CE0EF1" w:rsidP="00CE0EF1">
      <w:pPr>
        <w:spacing w:after="0" w:line="240" w:lineRule="auto"/>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jc w:val="both"/>
        <w:rPr>
          <w:rFonts w:ascii="Arial" w:hAnsi="Arial" w:cs="Arial"/>
          <w:sz w:val="18"/>
          <w:szCs w:val="18"/>
        </w:rPr>
      </w:pPr>
    </w:p>
    <w:p w:rsidR="00CE0EF1" w:rsidRPr="00DB599D" w:rsidRDefault="00CE0EF1" w:rsidP="00CE0EF1">
      <w:pPr>
        <w:spacing w:after="0" w:line="240" w:lineRule="auto"/>
        <w:jc w:val="both"/>
        <w:rPr>
          <w:rFonts w:ascii="Arial" w:hAnsi="Arial" w:cs="Arial"/>
          <w:sz w:val="16"/>
          <w:szCs w:val="16"/>
        </w:rPr>
      </w:pPr>
      <w:r w:rsidRPr="00696895">
        <w:rPr>
          <w:rFonts w:ascii="Arial" w:hAnsi="Arial" w:cs="Arial"/>
          <w:sz w:val="18"/>
          <w:szCs w:val="18"/>
        </w:rPr>
        <w:t xml:space="preserve">                                                                                                          </w:t>
      </w:r>
    </w:p>
    <w:p w:rsidR="00CE0EF1" w:rsidRDefault="00CE0EF1" w:rsidP="00CE0EF1">
      <w:pPr>
        <w:spacing w:after="0" w:line="240" w:lineRule="auto"/>
        <w:jc w:val="right"/>
        <w:rPr>
          <w:rFonts w:ascii="Arial" w:hAnsi="Arial" w:cs="Arial"/>
          <w:b/>
          <w:bCs/>
          <w:sz w:val="20"/>
          <w:szCs w:val="20"/>
        </w:rPr>
      </w:pPr>
      <w:r>
        <w:rPr>
          <w:rFonts w:ascii="Arial" w:hAnsi="Arial" w:cs="Arial"/>
          <w:b/>
          <w:bCs/>
          <w:sz w:val="20"/>
          <w:szCs w:val="20"/>
        </w:rPr>
        <w:t xml:space="preserve">Annexure-2    </w:t>
      </w:r>
    </w:p>
    <w:p w:rsidR="00CE0EF1" w:rsidRDefault="00CE0EF1" w:rsidP="00CE0EF1">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 xml:space="preserve">Part-II (Techno-commercial Cum Price Part) </w:t>
      </w:r>
    </w:p>
    <w:p w:rsidR="00CE0EF1" w:rsidRDefault="00CE0EF1" w:rsidP="00CE0EF1">
      <w:pPr>
        <w:spacing w:after="0" w:line="240" w:lineRule="auto"/>
        <w:ind w:left="7200" w:hanging="2790"/>
        <w:jc w:val="both"/>
        <w:rPr>
          <w:rFonts w:ascii="Arial" w:hAnsi="Arial" w:cs="Arial"/>
          <w:b/>
          <w:bCs/>
          <w:sz w:val="20"/>
          <w:szCs w:val="20"/>
          <w:u w:val="single"/>
        </w:rPr>
      </w:pPr>
    </w:p>
    <w:p w:rsidR="00CE0EF1" w:rsidRDefault="00CE0EF1" w:rsidP="00CE0EF1">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NIT (SPECIFIC) TERMS &amp; CONDITIONS</w:t>
      </w:r>
    </w:p>
    <w:p w:rsidR="00CE0EF1" w:rsidRDefault="00CE0EF1" w:rsidP="00CE0EF1">
      <w:pPr>
        <w:spacing w:after="0" w:line="240" w:lineRule="auto"/>
        <w:jc w:val="both"/>
        <w:rPr>
          <w:rFonts w:ascii="Arial" w:hAnsi="Arial" w:cs="Arial"/>
          <w:b/>
          <w:bCs/>
          <w:sz w:val="20"/>
          <w:szCs w:val="20"/>
          <w:u w:val="single"/>
        </w:rPr>
      </w:pP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szCs w:val="20"/>
        </w:rPr>
        <w:t>“</w:t>
      </w:r>
      <w:r>
        <w:rPr>
          <w:rFonts w:ascii="Arial" w:hAnsi="Arial" w:cs="Arial"/>
          <w:b/>
          <w:bCs/>
          <w:sz w:val="20"/>
          <w:szCs w:val="20"/>
          <w:u w:val="single"/>
        </w:rPr>
        <w:t>Specification and All Tender terms &amp; conditions indicated in Techno-</w:t>
      </w:r>
      <w:proofErr w:type="gramStart"/>
      <w:r>
        <w:rPr>
          <w:rFonts w:ascii="Arial" w:hAnsi="Arial" w:cs="Arial"/>
          <w:b/>
          <w:bCs/>
          <w:sz w:val="20"/>
          <w:szCs w:val="20"/>
          <w:u w:val="single"/>
        </w:rPr>
        <w:t>commercial  cum</w:t>
      </w:r>
      <w:proofErr w:type="gramEnd"/>
      <w:r>
        <w:rPr>
          <w:rFonts w:ascii="Arial" w:hAnsi="Arial" w:cs="Arial"/>
          <w:b/>
          <w:bCs/>
          <w:sz w:val="20"/>
          <w:szCs w:val="20"/>
          <w:u w:val="single"/>
        </w:rPr>
        <w:t xml:space="preserve"> Price part (as per Annexure 2) have been agreed by us in totality” </w:t>
      </w:r>
      <w:r>
        <w:rPr>
          <w:rFonts w:ascii="Arial" w:hAnsi="Arial" w:cs="Arial"/>
          <w:sz w:val="20"/>
          <w:szCs w:val="20"/>
        </w:rPr>
        <w:t xml:space="preserve">Failing which their offer will be rejected and price part shall not be opened.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u w:val="single"/>
        </w:rPr>
        <w:t>Basis of Evaluation:</w:t>
      </w:r>
      <w:r>
        <w:rPr>
          <w:rFonts w:ascii="Arial" w:hAnsi="Arial" w:cs="Arial"/>
          <w:sz w:val="20"/>
          <w:szCs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sz w:val="20"/>
          <w:szCs w:val="20"/>
        </w:rPr>
        <w:t xml:space="preserve">Bidders whose name exists in our </w:t>
      </w:r>
      <w:r>
        <w:rPr>
          <w:rFonts w:ascii="Arial" w:hAnsi="Arial" w:cs="Arial"/>
          <w:b/>
          <w:bCs/>
          <w:sz w:val="20"/>
          <w:szCs w:val="20"/>
        </w:rPr>
        <w:t>dormant list (Adverse Remarks Register)</w:t>
      </w:r>
      <w:r>
        <w:rPr>
          <w:rFonts w:ascii="Arial" w:hAnsi="Arial" w:cs="Arial"/>
          <w:sz w:val="20"/>
          <w:szCs w:val="20"/>
        </w:rPr>
        <w:t xml:space="preserve"> their offer will not be considered.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Price term:</w:t>
      </w:r>
      <w:r>
        <w:rPr>
          <w:rFonts w:ascii="Arial" w:hAnsi="Arial" w:cs="Arial"/>
          <w:sz w:val="20"/>
          <w:szCs w:val="20"/>
        </w:rPr>
        <w:t xml:space="preserve"> Bidders should submit their offer on F.O.R. destination basis for supply of materials at our </w:t>
      </w:r>
      <w:proofErr w:type="spellStart"/>
      <w:r>
        <w:rPr>
          <w:rFonts w:ascii="Arial" w:hAnsi="Arial" w:cs="Arial"/>
          <w:sz w:val="20"/>
          <w:szCs w:val="20"/>
        </w:rPr>
        <w:t>Jaduguda</w:t>
      </w:r>
      <w:proofErr w:type="spellEnd"/>
      <w:r>
        <w:rPr>
          <w:rFonts w:ascii="Arial" w:hAnsi="Arial" w:cs="Arial"/>
          <w:sz w:val="20"/>
          <w:szCs w:val="20"/>
        </w:rPr>
        <w:t>/</w:t>
      </w:r>
      <w:proofErr w:type="spellStart"/>
      <w:r>
        <w:rPr>
          <w:rFonts w:ascii="Arial" w:hAnsi="Arial" w:cs="Arial"/>
          <w:sz w:val="20"/>
          <w:szCs w:val="20"/>
        </w:rPr>
        <w:t>Narwapahar</w:t>
      </w:r>
      <w:proofErr w:type="spellEnd"/>
      <w:r>
        <w:rPr>
          <w:rFonts w:ascii="Arial" w:hAnsi="Arial" w:cs="Arial"/>
          <w:sz w:val="20"/>
          <w:szCs w:val="20"/>
        </w:rPr>
        <w:t>/</w:t>
      </w:r>
      <w:proofErr w:type="spellStart"/>
      <w:r>
        <w:rPr>
          <w:rFonts w:ascii="Arial" w:hAnsi="Arial" w:cs="Arial"/>
          <w:sz w:val="20"/>
          <w:szCs w:val="20"/>
        </w:rPr>
        <w:t>Turamdih</w:t>
      </w:r>
      <w:proofErr w:type="spellEnd"/>
      <w:r>
        <w:rPr>
          <w:rFonts w:ascii="Arial" w:hAnsi="Arial" w:cs="Arial"/>
          <w:sz w:val="20"/>
          <w:szCs w:val="20"/>
        </w:rPr>
        <w:t xml:space="preserve"> Stores. .No other price term is acceptable. All freight and insurance charges will be borne by the bidder.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Validity:</w:t>
      </w:r>
      <w:r>
        <w:rPr>
          <w:rFonts w:ascii="Arial" w:hAnsi="Arial" w:cs="Arial"/>
          <w:sz w:val="20"/>
          <w:szCs w:val="20"/>
        </w:rPr>
        <w:t xml:space="preserve"> Offer validity should be 120 days from the due date of tender.</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 xml:space="preserve">Payment term: </w:t>
      </w:r>
      <w:r>
        <w:rPr>
          <w:rFonts w:ascii="Arial" w:hAnsi="Arial" w:cs="Arial"/>
          <w:sz w:val="20"/>
          <w:szCs w:val="20"/>
        </w:rPr>
        <w:t xml:space="preserve">Bidder should quote payment term as “100% payment will be made within 30 days from the date of receipt &amp; acceptance of material ”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Quantity</w:t>
      </w:r>
      <w:r>
        <w:rPr>
          <w:rFonts w:ascii="Arial" w:hAnsi="Arial" w:cs="Arial"/>
          <w:sz w:val="20"/>
          <w:szCs w:val="20"/>
        </w:rPr>
        <w:t>: Quantity or stores indicated herein is approximate only and purchaser is not bound to order of full quantity and your offer should be valid for part quantity also.</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sz w:val="20"/>
          <w:szCs w:val="20"/>
        </w:rPr>
        <w:t xml:space="preserve">Sample: Sample, if called for, shall be submitted free of all charges and the same may not be returned to the </w:t>
      </w:r>
      <w:proofErr w:type="spellStart"/>
      <w:r>
        <w:rPr>
          <w:rFonts w:ascii="Arial" w:hAnsi="Arial" w:cs="Arial"/>
          <w:sz w:val="20"/>
          <w:szCs w:val="20"/>
        </w:rPr>
        <w:t>tenderer</w:t>
      </w:r>
      <w:proofErr w:type="spellEnd"/>
      <w:r>
        <w:rPr>
          <w:rFonts w:ascii="Arial" w:hAnsi="Arial" w:cs="Arial"/>
          <w:sz w:val="20"/>
          <w:szCs w:val="20"/>
        </w:rPr>
        <w:t>.</w:t>
      </w:r>
    </w:p>
    <w:p w:rsidR="00CE0EF1" w:rsidRDefault="00CE0EF1" w:rsidP="00CE0EF1">
      <w:pPr>
        <w:numPr>
          <w:ilvl w:val="0"/>
          <w:numId w:val="7"/>
        </w:numPr>
        <w:spacing w:before="120" w:after="120" w:line="240" w:lineRule="auto"/>
        <w:ind w:hanging="630"/>
        <w:jc w:val="both"/>
        <w:rPr>
          <w:rFonts w:ascii="Arial" w:hAnsi="Arial" w:cs="Arial"/>
          <w:b/>
          <w:bCs/>
          <w:sz w:val="20"/>
          <w:szCs w:val="20"/>
        </w:rPr>
      </w:pPr>
      <w:r>
        <w:rPr>
          <w:rFonts w:ascii="Arial" w:hAnsi="Arial" w:cs="Arial"/>
          <w:b/>
          <w:bCs/>
          <w:sz w:val="20"/>
          <w:szCs w:val="20"/>
          <w:u w:val="single"/>
        </w:rPr>
        <w:t xml:space="preserve">Delivery Schedule: </w:t>
      </w:r>
      <w:r w:rsidR="006345C0">
        <w:rPr>
          <w:rFonts w:ascii="Arial" w:hAnsi="Arial" w:cs="Arial"/>
          <w:b/>
          <w:bCs/>
          <w:sz w:val="20"/>
          <w:szCs w:val="20"/>
          <w:u w:val="single"/>
        </w:rPr>
        <w:t xml:space="preserve">Within 30 days </w:t>
      </w:r>
      <w:r w:rsidR="00EC20D6">
        <w:rPr>
          <w:rFonts w:ascii="Arial" w:hAnsi="Arial" w:cs="Arial"/>
          <w:b/>
          <w:bCs/>
          <w:sz w:val="20"/>
          <w:szCs w:val="20"/>
          <w:u w:val="single"/>
        </w:rPr>
        <w:t>from the date of purchase order</w:t>
      </w:r>
      <w:r>
        <w:rPr>
          <w:rFonts w:ascii="Arial" w:hAnsi="Arial" w:cs="Arial"/>
          <w:sz w:val="20"/>
          <w:szCs w:val="20"/>
        </w:rPr>
        <w:t>.</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Exemption will be applicable to the MSE</w:t>
      </w:r>
      <w:r w:rsidR="00E94156">
        <w:rPr>
          <w:rFonts w:ascii="Arial" w:hAnsi="Arial" w:cs="Arial"/>
          <w:sz w:val="20"/>
          <w:szCs w:val="20"/>
        </w:rPr>
        <w:t xml:space="preserve"> and startup</w:t>
      </w:r>
      <w:r>
        <w:rPr>
          <w:rFonts w:ascii="Arial" w:hAnsi="Arial" w:cs="Arial"/>
          <w:sz w:val="20"/>
          <w:szCs w:val="20"/>
        </w:rPr>
        <w:t xml:space="preserve"> bidders as per Government guidelines.</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CE0EF1" w:rsidRDefault="00CE0EF1" w:rsidP="00CE0EF1">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CE0EF1" w:rsidRDefault="00CE0EF1" w:rsidP="00CE0EF1">
      <w:pPr>
        <w:pStyle w:val="ListParagraph"/>
        <w:numPr>
          <w:ilvl w:val="0"/>
          <w:numId w:val="8"/>
        </w:numPr>
        <w:spacing w:before="120" w:after="120" w:line="240" w:lineRule="auto"/>
        <w:jc w:val="both"/>
        <w:rPr>
          <w:rFonts w:ascii="Arial" w:hAnsi="Arial" w:cs="Arial"/>
          <w:sz w:val="20"/>
          <w:szCs w:val="20"/>
        </w:rPr>
      </w:pPr>
      <w:r>
        <w:rPr>
          <w:rFonts w:ascii="Arial" w:hAnsi="Arial" w:cs="Arial"/>
          <w:sz w:val="20"/>
          <w:szCs w:val="20"/>
        </w:rPr>
        <w:t xml:space="preserve">If Supplier fails to maintain delivery schedule as stipulated in the purchase order but supplied the materials within 10 weeks from the date of delivery schedule and the reason of delay attributable to </w:t>
      </w:r>
      <w:r>
        <w:rPr>
          <w:rFonts w:ascii="Arial" w:hAnsi="Arial" w:cs="Arial"/>
          <w:sz w:val="20"/>
          <w:szCs w:val="20"/>
        </w:rPr>
        <w:lastRenderedPageBreak/>
        <w:t>supplier then payment will be released after deduction of Liquidated Damage (LD) without any order amendment regarding delivery schedule.</w:t>
      </w:r>
    </w:p>
    <w:p w:rsidR="00CE0EF1" w:rsidRDefault="00CE0EF1" w:rsidP="00CE0EF1">
      <w:pPr>
        <w:pStyle w:val="ListParagraph"/>
        <w:numPr>
          <w:ilvl w:val="0"/>
          <w:numId w:val="8"/>
        </w:numPr>
        <w:spacing w:before="120" w:after="120" w:line="240" w:lineRule="auto"/>
        <w:jc w:val="both"/>
        <w:rPr>
          <w:rFonts w:ascii="Arial" w:hAnsi="Arial" w:cs="Arial"/>
          <w:sz w:val="20"/>
          <w:szCs w:val="20"/>
        </w:rPr>
      </w:pPr>
      <w:r>
        <w:rPr>
          <w:rFonts w:ascii="Arial" w:hAnsi="Arial" w:cs="Arial"/>
          <w:sz w:val="20"/>
          <w:szCs w:val="20"/>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CANCELLATION OF ORDER</w:t>
      </w:r>
      <w:r>
        <w:rPr>
          <w:rFonts w:ascii="Arial" w:hAnsi="Arial" w:cs="Arial"/>
          <w:sz w:val="20"/>
          <w:szCs w:val="20"/>
        </w:rPr>
        <w:t xml:space="preserve">:  It will be your </w:t>
      </w:r>
      <w:proofErr w:type="spellStart"/>
      <w:r>
        <w:rPr>
          <w:rFonts w:ascii="Arial" w:hAnsi="Arial" w:cs="Arial"/>
          <w:sz w:val="20"/>
          <w:szCs w:val="20"/>
        </w:rPr>
        <w:t>endeavour</w:t>
      </w:r>
      <w:proofErr w:type="spellEnd"/>
      <w:r>
        <w:rPr>
          <w:rFonts w:ascii="Arial" w:hAnsi="Arial" w:cs="Arial"/>
          <w:sz w:val="20"/>
          <w:szCs w:val="20"/>
        </w:rPr>
        <w:t xml:space="preserve"> to execute the purchase order to our satisfaction.  In case of your failure to do so, the order is liable to be cancelled.</w:t>
      </w:r>
    </w:p>
    <w:p w:rsidR="00EC20D6" w:rsidRDefault="00EC20D6"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CE0EF1" w:rsidRDefault="00CE0EF1" w:rsidP="00CE0EF1">
      <w:pPr>
        <w:pStyle w:val="ListParagraph"/>
        <w:spacing w:before="120" w:after="120" w:line="240" w:lineRule="auto"/>
        <w:ind w:left="660"/>
        <w:jc w:val="both"/>
        <w:rPr>
          <w:rFonts w:ascii="Arial" w:hAnsi="Arial" w:cs="Arial"/>
          <w:sz w:val="20"/>
          <w:szCs w:val="20"/>
        </w:rPr>
      </w:pPr>
      <w:r>
        <w:rPr>
          <w:rFonts w:ascii="Arial" w:hAnsi="Arial" w:cs="Arial"/>
          <w:sz w:val="20"/>
          <w:szCs w:val="20"/>
        </w:rPr>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20"/>
          <w:szCs w:val="20"/>
        </w:rPr>
        <w:t>off</w:t>
      </w:r>
      <w:proofErr w:type="spellEnd"/>
      <w:r>
        <w:rPr>
          <w:rFonts w:ascii="Arial" w:hAnsi="Arial" w:cs="Arial"/>
          <w:sz w:val="20"/>
          <w:szCs w:val="20"/>
        </w:rPr>
        <w:t xml:space="preserve"> the goods as deemed.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CE0EF1" w:rsidRDefault="00CE0EF1" w:rsidP="00CE0EF1">
      <w:pPr>
        <w:pStyle w:val="BodyTextIndent"/>
        <w:numPr>
          <w:ilvl w:val="0"/>
          <w:numId w:val="9"/>
        </w:numPr>
        <w:tabs>
          <w:tab w:val="left" w:pos="-284"/>
        </w:tabs>
        <w:spacing w:line="240" w:lineRule="auto"/>
        <w:rPr>
          <w:rFonts w:ascii="Arial" w:hAnsi="Arial" w:cs="Arial"/>
          <w:color w:val="000000"/>
          <w:sz w:val="20"/>
          <w:szCs w:val="20"/>
        </w:rPr>
      </w:pPr>
      <w:r>
        <w:rPr>
          <w:rFonts w:ascii="Arial" w:hAnsi="Arial" w:cs="Arial"/>
          <w:color w:val="000000"/>
          <w:sz w:val="20"/>
          <w:szCs w:val="20"/>
        </w:rPr>
        <w:t xml:space="preserve">Bank guarantees wherever stipulated should be as per our </w:t>
      </w:r>
      <w:proofErr w:type="spellStart"/>
      <w:r>
        <w:rPr>
          <w:rFonts w:ascii="Arial" w:hAnsi="Arial" w:cs="Arial"/>
          <w:color w:val="000000"/>
          <w:sz w:val="20"/>
          <w:szCs w:val="20"/>
        </w:rPr>
        <w:t>proforma</w:t>
      </w:r>
      <w:proofErr w:type="spellEnd"/>
      <w:r>
        <w:rPr>
          <w:rFonts w:ascii="Arial" w:hAnsi="Arial" w:cs="Arial"/>
          <w:color w:val="000000"/>
          <w:sz w:val="20"/>
          <w:szCs w:val="20"/>
        </w:rPr>
        <w:t xml:space="preserve"> &amp; issued by an Indian </w:t>
      </w:r>
      <w:proofErr w:type="spellStart"/>
      <w:r>
        <w:rPr>
          <w:rFonts w:ascii="Arial" w:hAnsi="Arial" w:cs="Arial"/>
          <w:color w:val="000000"/>
          <w:sz w:val="20"/>
          <w:szCs w:val="20"/>
        </w:rPr>
        <w:t>Nationalised</w:t>
      </w:r>
      <w:proofErr w:type="spellEnd"/>
      <w:r>
        <w:rPr>
          <w:rFonts w:ascii="Arial" w:hAnsi="Arial" w:cs="Arial"/>
          <w:color w:val="000000"/>
          <w:sz w:val="20"/>
          <w:szCs w:val="20"/>
        </w:rPr>
        <w:t xml:space="preserve"> bank/</w:t>
      </w:r>
      <w:r>
        <w:rPr>
          <w:rFonts w:ascii="Arial" w:hAnsi="Arial" w:cs="Arial"/>
          <w:sz w:val="20"/>
          <w:szCs w:val="20"/>
        </w:rPr>
        <w:t xml:space="preserve"> Scheduled Commercial   bank.</w:t>
      </w:r>
    </w:p>
    <w:p w:rsidR="00CE0EF1" w:rsidRDefault="00CE0EF1" w:rsidP="00CE0EF1">
      <w:pPr>
        <w:pStyle w:val="BodyTextIndent"/>
        <w:numPr>
          <w:ilvl w:val="0"/>
          <w:numId w:val="9"/>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CE0EF1" w:rsidRDefault="00CE0EF1" w:rsidP="00CE0EF1">
      <w:pPr>
        <w:numPr>
          <w:ilvl w:val="0"/>
          <w:numId w:val="9"/>
        </w:numPr>
        <w:spacing w:before="120" w:after="120" w:line="240" w:lineRule="auto"/>
        <w:jc w:val="both"/>
        <w:rPr>
          <w:rFonts w:ascii="Arial" w:hAnsi="Arial" w:cs="Arial"/>
          <w:sz w:val="20"/>
          <w:szCs w:val="20"/>
        </w:rPr>
      </w:pPr>
      <w:r>
        <w:rPr>
          <w:rFonts w:ascii="Arial" w:hAnsi="Arial" w:cs="Arial"/>
          <w:color w:val="000000"/>
          <w:sz w:val="20"/>
          <w:szCs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xml:space="preserve">:  Force majeure is an event beyond the control of supplier/contractor and not involving the </w:t>
      </w:r>
      <w:proofErr w:type="gramStart"/>
      <w:r>
        <w:rPr>
          <w:rFonts w:ascii="Arial" w:hAnsi="Arial" w:cs="Arial"/>
          <w:sz w:val="20"/>
          <w:szCs w:val="20"/>
        </w:rPr>
        <w:t>supplier’s/</w:t>
      </w:r>
      <w:proofErr w:type="gramEnd"/>
      <w:r>
        <w:rPr>
          <w:rFonts w:ascii="Arial" w:hAnsi="Arial" w:cs="Arial"/>
          <w:sz w:val="20"/>
          <w:szCs w:val="20"/>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CE0EF1" w:rsidRDefault="00CE0EF1" w:rsidP="00CE0EF1">
      <w:pPr>
        <w:pStyle w:val="List2"/>
        <w:ind w:right="144" w:firstLine="0"/>
        <w:jc w:val="both"/>
        <w:rPr>
          <w:rFonts w:ascii="Arial" w:hAnsi="Arial" w:cs="Arial"/>
          <w:sz w:val="20"/>
          <w:szCs w:val="20"/>
        </w:rPr>
      </w:pPr>
      <w:r>
        <w:rPr>
          <w:rFonts w:ascii="Arial" w:hAnsi="Arial" w:cs="Arial"/>
          <w:sz w:val="20"/>
          <w:szCs w:val="20"/>
        </w:rPr>
        <w:t>If there is delay in performance or other failures by the supplier/contractor to perform obligations under its contract due to event of a Force Majeure, the supplier/contractor shall not be held responsible for such delays/failures.</w:t>
      </w:r>
    </w:p>
    <w:p w:rsidR="00CE0EF1" w:rsidRDefault="00CE0EF1" w:rsidP="00CE0EF1">
      <w:pPr>
        <w:pStyle w:val="List2"/>
        <w:tabs>
          <w:tab w:val="left" w:pos="1440"/>
        </w:tabs>
        <w:ind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CE0EF1" w:rsidRDefault="00CE0EF1" w:rsidP="00CE0EF1">
      <w:pPr>
        <w:pStyle w:val="List2"/>
        <w:tabs>
          <w:tab w:val="left" w:pos="1440"/>
        </w:tabs>
        <w:ind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CE0EF1" w:rsidRDefault="00CE0EF1" w:rsidP="00CE0EF1">
      <w:pPr>
        <w:spacing w:after="0" w:line="240" w:lineRule="auto"/>
        <w:ind w:left="770"/>
        <w:jc w:val="both"/>
        <w:rPr>
          <w:rFonts w:ascii="Arial" w:hAnsi="Arial" w:cs="Arial"/>
          <w:sz w:val="20"/>
          <w:szCs w:val="20"/>
        </w:rPr>
      </w:pPr>
      <w:r>
        <w:rPr>
          <w:rFonts w:ascii="Arial" w:hAnsi="Arial" w:cs="Arial"/>
          <w:sz w:val="20"/>
          <w:szCs w:val="20"/>
        </w:rPr>
        <w:t xml:space="preserve">Parties shall endeavor to appoint an Arbitrator from a Panel of Arbitrators, the names of which shall be provided by both parties.  In the event of failure of appointment of an arbitrator by the parties, the </w:t>
      </w:r>
      <w:r>
        <w:rPr>
          <w:rFonts w:ascii="Arial" w:hAnsi="Arial" w:cs="Arial"/>
          <w:sz w:val="20"/>
          <w:szCs w:val="20"/>
        </w:rPr>
        <w:lastRenderedPageBreak/>
        <w:t>provisions contained in Section 11 of Arbitration &amp; Conciliation Act, 1996 as amended from to time shall apply.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JURISDICTION</w:t>
      </w:r>
      <w:r>
        <w:rPr>
          <w:rFonts w:ascii="Arial" w:hAnsi="Arial" w:cs="Arial"/>
          <w:sz w:val="20"/>
          <w:szCs w:val="20"/>
        </w:rPr>
        <w:t>: The Civil Court of competent jurisdiction within the district shall have jurisdiction.</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CE0EF1" w:rsidRDefault="00CE0EF1" w:rsidP="00CE0EF1">
      <w:pPr>
        <w:pStyle w:val="BodyTextIndent"/>
        <w:numPr>
          <w:ilvl w:val="1"/>
          <w:numId w:val="7"/>
        </w:numPr>
        <w:spacing w:line="240" w:lineRule="auto"/>
        <w:rPr>
          <w:rFonts w:ascii="Arial" w:hAnsi="Arial" w:cs="Arial"/>
          <w:b/>
          <w:bCs/>
          <w:sz w:val="20"/>
          <w:szCs w:val="20"/>
          <w:u w:val="single"/>
        </w:rPr>
      </w:pPr>
      <w:r>
        <w:rPr>
          <w:rFonts w:ascii="Arial" w:hAnsi="Arial" w:cs="Arial"/>
          <w:sz w:val="20"/>
          <w:szCs w:val="20"/>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6156D8">
        <w:rPr>
          <w:rFonts w:ascii="Arial" w:hAnsi="Arial" w:cs="Arial"/>
          <w:sz w:val="20"/>
          <w:szCs w:val="20"/>
        </w:rPr>
        <w:t>be allowed to supply at least 25</w:t>
      </w:r>
      <w:r>
        <w:rPr>
          <w:rFonts w:ascii="Arial" w:hAnsi="Arial" w:cs="Arial"/>
          <w:sz w:val="20"/>
          <w:szCs w:val="20"/>
        </w:rPr>
        <w:t xml:space="preserve"> percent of total tendered value. </w:t>
      </w:r>
    </w:p>
    <w:p w:rsidR="00CE0EF1" w:rsidRDefault="00CE0EF1" w:rsidP="00CE0EF1">
      <w:pPr>
        <w:pStyle w:val="BodyTextIndent"/>
        <w:numPr>
          <w:ilvl w:val="1"/>
          <w:numId w:val="7"/>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CE0EF1" w:rsidRDefault="00CE0EF1" w:rsidP="00CE0EF1">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w:t>
      </w:r>
      <w:proofErr w:type="spellStart"/>
      <w:r>
        <w:rPr>
          <w:rFonts w:ascii="Arial" w:hAnsi="Arial" w:cs="Arial"/>
        </w:rPr>
        <w:t>TReDS</w:t>
      </w:r>
      <w:proofErr w:type="spellEnd"/>
      <w:r>
        <w:rPr>
          <w:rFonts w:ascii="Arial" w:hAnsi="Arial" w:cs="Arial"/>
        </w:rPr>
        <w:t xml:space="preserve"> Portal. </w:t>
      </w:r>
      <w:proofErr w:type="gramStart"/>
      <w:r>
        <w:rPr>
          <w:rFonts w:ascii="Arial" w:hAnsi="Arial" w:cs="Arial"/>
        </w:rPr>
        <w:t>Details of contact persons, Phone No., Email Id is</w:t>
      </w:r>
      <w:proofErr w:type="gramEnd"/>
      <w:r>
        <w:rPr>
          <w:rFonts w:ascii="Arial" w:hAnsi="Arial" w:cs="Arial"/>
        </w:rPr>
        <w:t xml:space="preserve"> given below for </w:t>
      </w:r>
      <w:proofErr w:type="spellStart"/>
      <w:r>
        <w:rPr>
          <w:rFonts w:ascii="Arial" w:hAnsi="Arial" w:cs="Arial"/>
        </w:rPr>
        <w:t>TReDS</w:t>
      </w:r>
      <w:proofErr w:type="spellEnd"/>
      <w:r>
        <w:rPr>
          <w:rFonts w:ascii="Arial" w:hAnsi="Arial" w:cs="Arial"/>
        </w:rPr>
        <w:t xml:space="preserve"> registration.</w:t>
      </w:r>
    </w:p>
    <w:p w:rsidR="00CE0EF1" w:rsidRDefault="00CE0EF1" w:rsidP="00CE0EF1">
      <w:pPr>
        <w:pStyle w:val="PlainText"/>
        <w:ind w:left="540"/>
        <w:jc w:val="both"/>
        <w:rPr>
          <w:rFonts w:ascii="Arial" w:hAnsi="Arial" w:cs="Arial"/>
        </w:rPr>
      </w:pPr>
    </w:p>
    <w:p w:rsidR="00CE0EF1" w:rsidRDefault="00CE0EF1" w:rsidP="00CE0EF1">
      <w:pPr>
        <w:pStyle w:val="PlainText"/>
        <w:ind w:left="540" w:firstLine="180"/>
        <w:jc w:val="both"/>
        <w:rPr>
          <w:rFonts w:ascii="Arial" w:hAnsi="Arial" w:cs="Arial"/>
          <w:b/>
          <w:bCs/>
        </w:rPr>
      </w:pPr>
      <w:r>
        <w:rPr>
          <w:rFonts w:ascii="Arial" w:hAnsi="Arial" w:cs="Arial"/>
          <w:b/>
          <w:bCs/>
        </w:rPr>
        <w:t xml:space="preserve">Mr. </w:t>
      </w:r>
      <w:proofErr w:type="spellStart"/>
      <w:r>
        <w:rPr>
          <w:rFonts w:ascii="Arial" w:hAnsi="Arial" w:cs="Arial"/>
          <w:b/>
          <w:bCs/>
        </w:rPr>
        <w:t>Rudra</w:t>
      </w:r>
      <w:proofErr w:type="spellEnd"/>
      <w:r>
        <w:rPr>
          <w:rFonts w:ascii="Arial" w:hAnsi="Arial" w:cs="Arial"/>
          <w:b/>
          <w:bCs/>
        </w:rPr>
        <w:t xml:space="preserve"> Prasad Nag (Relationship Manager-EAST</w:t>
      </w:r>
      <w:proofErr w:type="gramStart"/>
      <w:r>
        <w:rPr>
          <w:rFonts w:ascii="Arial" w:hAnsi="Arial" w:cs="Arial"/>
          <w:b/>
          <w:bCs/>
        </w:rPr>
        <w:t>) :</w:t>
      </w:r>
      <w:proofErr w:type="gramEnd"/>
      <w:r>
        <w:rPr>
          <w:rFonts w:ascii="Arial" w:hAnsi="Arial" w:cs="Arial"/>
          <w:b/>
          <w:bCs/>
        </w:rPr>
        <w:t xml:space="preserve"> Mobile No. 8232988780</w:t>
      </w:r>
    </w:p>
    <w:p w:rsidR="00CE0EF1" w:rsidRDefault="00CE0EF1" w:rsidP="00CE0EF1">
      <w:pPr>
        <w:pStyle w:val="PlainText"/>
        <w:ind w:left="540" w:firstLine="180"/>
        <w:jc w:val="both"/>
        <w:rPr>
          <w:rFonts w:ascii="Arial" w:hAnsi="Arial" w:cs="Arial"/>
          <w:b/>
          <w:bCs/>
        </w:rPr>
      </w:pPr>
    </w:p>
    <w:p w:rsidR="00CE0EF1" w:rsidRDefault="00CE0EF1" w:rsidP="00CE0EF1">
      <w:pPr>
        <w:pStyle w:val="PlainText"/>
        <w:ind w:left="540" w:firstLine="180"/>
        <w:jc w:val="both"/>
        <w:rPr>
          <w:rStyle w:val="Hyperlink"/>
          <w:rFonts w:ascii="Arial" w:hAnsi="Arial" w:cs="Arial"/>
        </w:rPr>
      </w:pPr>
      <w:r>
        <w:rPr>
          <w:rFonts w:ascii="Arial" w:hAnsi="Arial" w:cs="Arial"/>
          <w:b/>
          <w:bCs/>
        </w:rPr>
        <w:t xml:space="preserve">Email id – </w:t>
      </w:r>
      <w:hyperlink r:id="rId7" w:history="1">
        <w:r>
          <w:rPr>
            <w:rStyle w:val="Hyperlink"/>
            <w:b/>
            <w:bCs/>
          </w:rPr>
          <w:t>Rudra.Nag@invoicemart.com</w:t>
        </w:r>
      </w:hyperlink>
    </w:p>
    <w:p w:rsidR="00CE0EF1" w:rsidRDefault="00CE0EF1" w:rsidP="00CE0EF1">
      <w:pPr>
        <w:pStyle w:val="PlainText"/>
        <w:ind w:left="540" w:firstLine="180"/>
        <w:jc w:val="both"/>
      </w:pPr>
    </w:p>
    <w:p w:rsidR="00CE0EF1" w:rsidRDefault="00CE0EF1" w:rsidP="00CE0EF1">
      <w:pPr>
        <w:pStyle w:val="PlainText"/>
        <w:ind w:left="540" w:firstLine="180"/>
        <w:jc w:val="both"/>
        <w:rPr>
          <w:rFonts w:ascii="Arial" w:hAnsi="Arial" w:cs="Arial"/>
          <w:b/>
          <w:bCs/>
        </w:rPr>
      </w:pPr>
      <w:r>
        <w:rPr>
          <w:rFonts w:ascii="Arial" w:hAnsi="Arial" w:cs="Arial"/>
          <w:b/>
          <w:bCs/>
        </w:rPr>
        <w:t xml:space="preserve">All MSME vendors may avail the facilities of </w:t>
      </w:r>
      <w:proofErr w:type="spellStart"/>
      <w:r>
        <w:rPr>
          <w:rFonts w:ascii="Arial" w:hAnsi="Arial" w:cs="Arial"/>
          <w:b/>
          <w:bCs/>
        </w:rPr>
        <w:t>TReDS</w:t>
      </w:r>
      <w:proofErr w:type="spellEnd"/>
      <w:r>
        <w:rPr>
          <w:rFonts w:ascii="Arial" w:hAnsi="Arial" w:cs="Arial"/>
          <w:b/>
          <w:bCs/>
        </w:rPr>
        <w:t xml:space="preserve"> platform and settle their bills through </w:t>
      </w:r>
      <w:proofErr w:type="spellStart"/>
      <w:r>
        <w:rPr>
          <w:rFonts w:ascii="Arial" w:hAnsi="Arial" w:cs="Arial"/>
          <w:b/>
          <w:bCs/>
        </w:rPr>
        <w:t>TReDS</w:t>
      </w:r>
      <w:proofErr w:type="spellEnd"/>
      <w:r>
        <w:rPr>
          <w:rFonts w:ascii="Arial" w:hAnsi="Arial" w:cs="Arial"/>
          <w:b/>
          <w:bCs/>
        </w:rPr>
        <w:t>.</w:t>
      </w:r>
    </w:p>
    <w:p w:rsidR="00CE0EF1" w:rsidRDefault="00CE0EF1" w:rsidP="00CE0EF1">
      <w:pPr>
        <w:spacing w:after="0" w:line="240" w:lineRule="auto"/>
        <w:ind w:left="360" w:firstLine="360"/>
        <w:jc w:val="both"/>
        <w:rPr>
          <w:rFonts w:ascii="Arial" w:hAnsi="Arial" w:cs="Arial"/>
          <w:b/>
          <w:bCs/>
          <w:sz w:val="20"/>
          <w:szCs w:val="20"/>
        </w:rPr>
      </w:pPr>
      <w:r>
        <w:rPr>
          <w:rFonts w:ascii="Arial" w:hAnsi="Arial" w:cs="Arial"/>
          <w:b/>
          <w:bCs/>
          <w:sz w:val="20"/>
          <w:szCs w:val="20"/>
          <w:u w:val="single"/>
        </w:rPr>
        <w:t xml:space="preserve">For Correspondence Email </w:t>
      </w:r>
      <w:proofErr w:type="gramStart"/>
      <w:r>
        <w:rPr>
          <w:rFonts w:ascii="Arial" w:hAnsi="Arial" w:cs="Arial"/>
          <w:b/>
          <w:bCs/>
          <w:sz w:val="20"/>
          <w:szCs w:val="20"/>
          <w:u w:val="single"/>
        </w:rPr>
        <w:t>id</w:t>
      </w:r>
      <w:r>
        <w:rPr>
          <w:rFonts w:ascii="Arial" w:hAnsi="Arial" w:cs="Arial"/>
          <w:b/>
          <w:bCs/>
          <w:sz w:val="20"/>
          <w:szCs w:val="20"/>
        </w:rPr>
        <w:t xml:space="preserve">  :</w:t>
      </w:r>
      <w:proofErr w:type="gramEnd"/>
      <w:r>
        <w:rPr>
          <w:rFonts w:ascii="Arial" w:hAnsi="Arial" w:cs="Arial"/>
          <w:b/>
          <w:bCs/>
          <w:sz w:val="20"/>
          <w:szCs w:val="20"/>
        </w:rPr>
        <w:t xml:space="preserve">  jadpur3@uraniumcorp.in</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 xml:space="preserve">Other Terms &amp; conditions as in “Instructions to </w:t>
      </w:r>
      <w:proofErr w:type="spellStart"/>
      <w:r>
        <w:rPr>
          <w:rFonts w:ascii="Arial" w:hAnsi="Arial" w:cs="Arial"/>
          <w:sz w:val="20"/>
          <w:szCs w:val="20"/>
        </w:rPr>
        <w:t>Tenderers</w:t>
      </w:r>
      <w:proofErr w:type="spellEnd"/>
      <w:r>
        <w:rPr>
          <w:rFonts w:ascii="Arial" w:hAnsi="Arial" w:cs="Arial"/>
          <w:sz w:val="20"/>
          <w:szCs w:val="20"/>
        </w:rPr>
        <w:t xml:space="preserve"> &amp; General conditions of contract” (enclosed) shall also apply. However in case of any contradiction between above terms &amp; conditions and General conditions of contract then above terms &amp; conditions shall prevail.</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NOTE</w:t>
      </w:r>
      <w:r>
        <w:rPr>
          <w:rFonts w:ascii="Arial" w:hAnsi="Arial" w:cs="Arial"/>
          <w:sz w:val="20"/>
          <w:szCs w:val="20"/>
        </w:rPr>
        <w:t xml:space="preserve">: The eligibility </w:t>
      </w:r>
      <w:proofErr w:type="gramStart"/>
      <w:r>
        <w:rPr>
          <w:rFonts w:ascii="Arial" w:hAnsi="Arial" w:cs="Arial"/>
          <w:sz w:val="20"/>
          <w:szCs w:val="20"/>
        </w:rPr>
        <w:t>be</w:t>
      </w:r>
      <w:proofErr w:type="gramEnd"/>
      <w:r>
        <w:rPr>
          <w:rFonts w:ascii="Arial" w:hAnsi="Arial" w:cs="Arial"/>
          <w:sz w:val="20"/>
          <w:szCs w:val="20"/>
        </w:rPr>
        <w:t xml:space="preserve"> decided strictly based on documents submitted at the time of receipt of tenders.  No additional documents </w:t>
      </w:r>
      <w:proofErr w:type="gramStart"/>
      <w:r>
        <w:rPr>
          <w:rFonts w:ascii="Arial" w:hAnsi="Arial" w:cs="Arial"/>
          <w:sz w:val="20"/>
          <w:szCs w:val="20"/>
        </w:rPr>
        <w:t>be</w:t>
      </w:r>
      <w:proofErr w:type="gramEnd"/>
      <w:r>
        <w:rPr>
          <w:rFonts w:ascii="Arial" w:hAnsi="Arial" w:cs="Arial"/>
          <w:sz w:val="20"/>
          <w:szCs w:val="2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CE0EF1" w:rsidRDefault="00CE0EF1" w:rsidP="00CE0EF1">
      <w:pPr>
        <w:numPr>
          <w:ilvl w:val="1"/>
          <w:numId w:val="7"/>
        </w:numPr>
        <w:spacing w:after="0" w:line="240" w:lineRule="auto"/>
        <w:ind w:left="1100" w:hanging="330"/>
        <w:jc w:val="both"/>
        <w:rPr>
          <w:rFonts w:ascii="Arial" w:hAnsi="Arial" w:cs="Arial"/>
          <w:sz w:val="20"/>
          <w:szCs w:val="20"/>
        </w:rPr>
      </w:pPr>
      <w:r>
        <w:rPr>
          <w:rFonts w:ascii="Arial" w:hAnsi="Arial" w:cs="Arial"/>
          <w:sz w:val="20"/>
          <w:szCs w:val="20"/>
        </w:rPr>
        <w:t>“Poor response” implies when less than three bids are found suitable on the basis of submitted eligible documents as per NIT.</w:t>
      </w:r>
    </w:p>
    <w:p w:rsidR="00CE0EF1" w:rsidRDefault="00CE0EF1" w:rsidP="00CE0EF1">
      <w:pPr>
        <w:numPr>
          <w:ilvl w:val="1"/>
          <w:numId w:val="7"/>
        </w:numPr>
        <w:spacing w:after="0" w:line="240" w:lineRule="auto"/>
        <w:ind w:left="1100" w:hanging="330"/>
        <w:jc w:val="both"/>
        <w:rPr>
          <w:rFonts w:ascii="Arial" w:hAnsi="Arial" w:cs="Arial"/>
          <w:sz w:val="20"/>
          <w:szCs w:val="20"/>
        </w:rPr>
      </w:pPr>
      <w:r>
        <w:rPr>
          <w:rFonts w:ascii="Arial" w:hAnsi="Arial" w:cs="Arial"/>
          <w:sz w:val="20"/>
          <w:szCs w:val="20"/>
        </w:rPr>
        <w:t>The additional documents should not be issued subsequent to last date of receipt of tender as mentioned in the NIT.</w:t>
      </w:r>
    </w:p>
    <w:p w:rsidR="00CE0EF1" w:rsidRDefault="00CE0EF1" w:rsidP="00CE0EF1">
      <w:pPr>
        <w:numPr>
          <w:ilvl w:val="1"/>
          <w:numId w:val="7"/>
        </w:numPr>
        <w:spacing w:after="0" w:line="240" w:lineRule="auto"/>
        <w:ind w:left="1100" w:hanging="330"/>
        <w:jc w:val="both"/>
        <w:rPr>
          <w:rFonts w:ascii="Arial" w:hAnsi="Arial" w:cs="Arial"/>
          <w:sz w:val="20"/>
          <w:szCs w:val="20"/>
        </w:rPr>
      </w:pPr>
      <w:r>
        <w:rPr>
          <w:rFonts w:ascii="Arial" w:hAnsi="Arial" w:cs="Arial"/>
          <w:sz w:val="20"/>
          <w:szCs w:val="20"/>
        </w:rPr>
        <w:t>The bidder submitting additional documents has submitted EMD and tender cost as prescribed in NIT</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URANIUM CORPORATION OF INDIA LIMITED</w:t>
      </w:r>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 xml:space="preserve">PO – </w:t>
      </w:r>
      <w:proofErr w:type="spellStart"/>
      <w:r>
        <w:rPr>
          <w:rFonts w:ascii="Arial" w:hAnsi="Arial" w:cs="Arial"/>
          <w:sz w:val="20"/>
          <w:szCs w:val="20"/>
        </w:rPr>
        <w:t>Jaduguda</w:t>
      </w:r>
      <w:proofErr w:type="spellEnd"/>
      <w:r>
        <w:rPr>
          <w:rFonts w:ascii="Arial" w:hAnsi="Arial" w:cs="Arial"/>
          <w:sz w:val="20"/>
          <w:szCs w:val="20"/>
        </w:rPr>
        <w:t xml:space="preserve"> Mines </w:t>
      </w:r>
    </w:p>
    <w:p w:rsidR="00CE0EF1" w:rsidRDefault="00CE0EF1" w:rsidP="00CE0EF1">
      <w:pPr>
        <w:spacing w:after="0" w:line="240" w:lineRule="auto"/>
        <w:ind w:left="360" w:firstLine="360"/>
        <w:jc w:val="both"/>
        <w:rPr>
          <w:rFonts w:ascii="Arial" w:hAnsi="Arial" w:cs="Arial"/>
          <w:sz w:val="20"/>
          <w:szCs w:val="20"/>
        </w:rPr>
      </w:pPr>
      <w:proofErr w:type="spellStart"/>
      <w:proofErr w:type="gramStart"/>
      <w:r>
        <w:rPr>
          <w:rFonts w:ascii="Arial" w:hAnsi="Arial" w:cs="Arial"/>
          <w:sz w:val="20"/>
          <w:szCs w:val="20"/>
        </w:rPr>
        <w:t>Distt</w:t>
      </w:r>
      <w:proofErr w:type="spellEnd"/>
      <w:r>
        <w:rPr>
          <w:rFonts w:ascii="Arial" w:hAnsi="Arial" w:cs="Arial"/>
          <w:sz w:val="20"/>
          <w:szCs w:val="20"/>
        </w:rPr>
        <w:t>.</w:t>
      </w:r>
      <w:proofErr w:type="gramEnd"/>
      <w:r>
        <w:rPr>
          <w:rFonts w:ascii="Arial" w:hAnsi="Arial" w:cs="Arial"/>
          <w:sz w:val="20"/>
          <w:szCs w:val="20"/>
        </w:rPr>
        <w:t xml:space="preserve">  -  East </w:t>
      </w:r>
      <w:proofErr w:type="spellStart"/>
      <w:r>
        <w:rPr>
          <w:rFonts w:ascii="Arial" w:hAnsi="Arial" w:cs="Arial"/>
          <w:sz w:val="20"/>
          <w:szCs w:val="20"/>
        </w:rPr>
        <w:t>Singhbhum</w:t>
      </w:r>
      <w:proofErr w:type="spellEnd"/>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JHARKHAND – 832 102</w:t>
      </w:r>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 xml:space="preserve">CST </w:t>
      </w:r>
      <w:proofErr w:type="gramStart"/>
      <w:r>
        <w:rPr>
          <w:rFonts w:ascii="Arial" w:hAnsi="Arial" w:cs="Arial"/>
          <w:sz w:val="20"/>
          <w:szCs w:val="20"/>
        </w:rPr>
        <w:t>NO :</w:t>
      </w:r>
      <w:proofErr w:type="gramEnd"/>
      <w:r>
        <w:rPr>
          <w:rFonts w:ascii="Arial" w:hAnsi="Arial" w:cs="Arial"/>
          <w:sz w:val="20"/>
          <w:szCs w:val="20"/>
        </w:rPr>
        <w:t xml:space="preserve"> 20AAACU2207N1ZO</w:t>
      </w:r>
    </w:p>
    <w:p w:rsidR="00CE0EF1" w:rsidRDefault="00CE0EF1" w:rsidP="00CE0EF1">
      <w:pPr>
        <w:spacing w:after="0" w:line="240" w:lineRule="auto"/>
        <w:ind w:left="360" w:firstLine="360"/>
        <w:jc w:val="both"/>
        <w:rPr>
          <w:rFonts w:ascii="Arial" w:hAnsi="Arial" w:cs="Arial"/>
          <w:sz w:val="20"/>
          <w:szCs w:val="20"/>
        </w:rPr>
      </w:pPr>
      <w:proofErr w:type="gramStart"/>
      <w:r>
        <w:rPr>
          <w:rFonts w:ascii="Arial" w:hAnsi="Arial" w:cs="Arial"/>
          <w:sz w:val="20"/>
          <w:szCs w:val="20"/>
        </w:rPr>
        <w:t>PAN :</w:t>
      </w:r>
      <w:proofErr w:type="gramEnd"/>
      <w:r>
        <w:rPr>
          <w:rFonts w:ascii="Arial" w:hAnsi="Arial" w:cs="Arial"/>
          <w:sz w:val="20"/>
          <w:szCs w:val="20"/>
        </w:rPr>
        <w:t xml:space="preserve"> AAACU2207N</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spacing w:after="0" w:line="240" w:lineRule="auto"/>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Sima</w:t>
      </w:r>
      <w:proofErr w:type="spellEnd"/>
      <w:r>
        <w:rPr>
          <w:rFonts w:ascii="Arial" w:hAnsi="Arial" w:cs="Arial"/>
          <w:sz w:val="20"/>
          <w:szCs w:val="20"/>
        </w:rPr>
        <w:t xml:space="preserve"> </w:t>
      </w:r>
      <w:proofErr w:type="spellStart"/>
      <w:r>
        <w:rPr>
          <w:rFonts w:ascii="Arial" w:hAnsi="Arial" w:cs="Arial"/>
          <w:sz w:val="20"/>
          <w:szCs w:val="20"/>
        </w:rPr>
        <w:t>Kumari</w:t>
      </w:r>
      <w:proofErr w:type="spellEnd"/>
      <w:r>
        <w:rPr>
          <w:rFonts w:ascii="Arial" w:hAnsi="Arial" w:cs="Arial"/>
          <w:sz w:val="20"/>
          <w:szCs w:val="20"/>
        </w:rPr>
        <w:t xml:space="preserve"> </w:t>
      </w:r>
      <w:proofErr w:type="spellStart"/>
      <w:r>
        <w:rPr>
          <w:rFonts w:ascii="Arial" w:hAnsi="Arial" w:cs="Arial"/>
          <w:sz w:val="20"/>
          <w:szCs w:val="20"/>
        </w:rPr>
        <w:t>Sahay</w:t>
      </w:r>
      <w:proofErr w:type="spellEnd"/>
      <w:r>
        <w:rPr>
          <w:rFonts w:ascii="Arial" w:hAnsi="Arial" w:cs="Arial"/>
          <w:sz w:val="20"/>
          <w:szCs w:val="20"/>
        </w:rPr>
        <w:t>)</w:t>
      </w:r>
    </w:p>
    <w:p w:rsidR="00CE0EF1" w:rsidRPr="007B154C" w:rsidRDefault="00CE0EF1" w:rsidP="00CE0EF1">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D90263" w:rsidRPr="002311BF" w:rsidRDefault="00D90263" w:rsidP="002311BF">
      <w:pPr>
        <w:pStyle w:val="ListParagraph"/>
        <w:spacing w:after="0" w:line="240" w:lineRule="auto"/>
        <w:jc w:val="both"/>
        <w:rPr>
          <w:rFonts w:ascii="Arial" w:hAnsi="Arial" w:cs="Arial"/>
          <w:b/>
          <w:bCs/>
          <w:sz w:val="20"/>
          <w:szCs w:val="20"/>
        </w:rPr>
      </w:pPr>
      <w:r w:rsidRPr="00052946">
        <w:rPr>
          <w:rFonts w:ascii="Arial" w:hAnsi="Arial" w:cs="Arial"/>
          <w:b/>
          <w:bCs/>
          <w:sz w:val="20"/>
          <w:szCs w:val="20"/>
        </w:rPr>
        <w:t xml:space="preserve">                   </w:t>
      </w:r>
      <w:r w:rsidRPr="00052946">
        <w:rPr>
          <w:rFonts w:ascii="Arial" w:hAnsi="Arial" w:cs="Arial"/>
          <w:b/>
          <w:bCs/>
          <w:sz w:val="20"/>
          <w:szCs w:val="20"/>
          <w:u w:val="single"/>
        </w:rPr>
        <w:br w:type="page"/>
      </w:r>
      <w:r w:rsidR="002311BF">
        <w:rPr>
          <w:rFonts w:ascii="Arial" w:hAnsi="Arial" w:cs="Arial"/>
          <w:b/>
          <w:bCs/>
          <w:sz w:val="20"/>
          <w:szCs w:val="20"/>
        </w:rPr>
        <w:lastRenderedPageBreak/>
        <w:t xml:space="preserve">                                                                                                                                 </w:t>
      </w:r>
      <w:r w:rsidRPr="002311BF">
        <w:rPr>
          <w:rFonts w:ascii="Arial" w:hAnsi="Arial" w:cs="Arial"/>
          <w:b/>
          <w:bCs/>
          <w:sz w:val="20"/>
          <w:szCs w:val="20"/>
        </w:rPr>
        <w:t>Annexure-3</w:t>
      </w:r>
    </w:p>
    <w:p w:rsidR="00D90263" w:rsidRPr="00052946" w:rsidRDefault="00D90263" w:rsidP="000567EB">
      <w:pPr>
        <w:spacing w:after="0" w:line="240" w:lineRule="auto"/>
        <w:ind w:left="7200"/>
        <w:jc w:val="both"/>
        <w:rPr>
          <w:rFonts w:ascii="Arial" w:hAnsi="Arial" w:cs="Arial"/>
          <w:b/>
          <w:bCs/>
          <w:sz w:val="20"/>
          <w:szCs w:val="20"/>
        </w:rPr>
      </w:pPr>
      <w:r w:rsidRPr="00052946">
        <w:rPr>
          <w:rFonts w:ascii="Arial" w:hAnsi="Arial" w:cs="Arial"/>
          <w:b/>
          <w:bCs/>
          <w:sz w:val="20"/>
          <w:szCs w:val="20"/>
        </w:rPr>
        <w:t xml:space="preserve">      </w:t>
      </w:r>
    </w:p>
    <w:p w:rsidR="00D90263" w:rsidRPr="00052946" w:rsidRDefault="00D90263" w:rsidP="000567EB">
      <w:pPr>
        <w:spacing w:after="0" w:line="240" w:lineRule="auto"/>
        <w:ind w:left="4320"/>
        <w:jc w:val="both"/>
        <w:rPr>
          <w:rFonts w:ascii="Arial" w:hAnsi="Arial" w:cs="Arial"/>
          <w:b/>
          <w:bCs/>
          <w:sz w:val="20"/>
          <w:szCs w:val="20"/>
          <w:u w:val="single"/>
        </w:rPr>
      </w:pPr>
    </w:p>
    <w:p w:rsidR="00D90263" w:rsidRPr="00052946" w:rsidRDefault="00D90263" w:rsidP="000567EB">
      <w:pPr>
        <w:spacing w:after="0" w:line="240" w:lineRule="auto"/>
        <w:jc w:val="both"/>
        <w:rPr>
          <w:rFonts w:ascii="Arial" w:hAnsi="Arial" w:cs="Arial"/>
          <w:b/>
          <w:bCs/>
          <w:sz w:val="20"/>
          <w:szCs w:val="20"/>
          <w:u w:val="single"/>
        </w:rPr>
      </w:pPr>
    </w:p>
    <w:p w:rsidR="00D90263" w:rsidRPr="00052946" w:rsidRDefault="00D90263" w:rsidP="000567EB">
      <w:pPr>
        <w:spacing w:after="0" w:line="240" w:lineRule="auto"/>
        <w:jc w:val="both"/>
        <w:rPr>
          <w:rFonts w:ascii="Arial" w:hAnsi="Arial" w:cs="Arial"/>
          <w:b/>
          <w:bCs/>
          <w:sz w:val="20"/>
          <w:szCs w:val="20"/>
          <w:u w:val="single"/>
        </w:rPr>
      </w:pPr>
      <w:r w:rsidRPr="00052946">
        <w:rPr>
          <w:rFonts w:ascii="Arial" w:hAnsi="Arial" w:cs="Arial"/>
          <w:b/>
          <w:bCs/>
          <w:sz w:val="20"/>
          <w:szCs w:val="20"/>
          <w:u w:val="single"/>
        </w:rPr>
        <w:t xml:space="preserve">Pre-Qualification </w:t>
      </w:r>
      <w:proofErr w:type="gramStart"/>
      <w:r w:rsidRPr="00052946">
        <w:rPr>
          <w:rFonts w:ascii="Arial" w:hAnsi="Arial" w:cs="Arial"/>
          <w:b/>
          <w:bCs/>
          <w:sz w:val="20"/>
          <w:szCs w:val="20"/>
          <w:u w:val="single"/>
        </w:rPr>
        <w:t>Criteria :</w:t>
      </w:r>
      <w:proofErr w:type="gramEnd"/>
      <w:r w:rsidRPr="00052946">
        <w:rPr>
          <w:rFonts w:ascii="Arial" w:hAnsi="Arial" w:cs="Arial"/>
          <w:b/>
          <w:bCs/>
          <w:sz w:val="20"/>
          <w:szCs w:val="20"/>
          <w:u w:val="single"/>
        </w:rPr>
        <w:t xml:space="preserve"> </w:t>
      </w:r>
    </w:p>
    <w:p w:rsidR="00D90263" w:rsidRPr="00052946" w:rsidRDefault="00D90263" w:rsidP="000567EB">
      <w:pPr>
        <w:spacing w:after="0" w:line="240" w:lineRule="auto"/>
        <w:jc w:val="both"/>
        <w:rPr>
          <w:rFonts w:ascii="Arial" w:hAnsi="Arial" w:cs="Arial"/>
          <w:b/>
          <w:bCs/>
          <w:sz w:val="20"/>
          <w:szCs w:val="20"/>
          <w:u w:val="single"/>
        </w:rPr>
      </w:pP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pStyle w:val="ListParagraph"/>
        <w:numPr>
          <w:ilvl w:val="0"/>
          <w:numId w:val="3"/>
        </w:numPr>
        <w:spacing w:after="0" w:line="360" w:lineRule="auto"/>
        <w:jc w:val="both"/>
        <w:rPr>
          <w:rFonts w:ascii="Arial" w:hAnsi="Arial" w:cs="Arial"/>
          <w:sz w:val="20"/>
          <w:szCs w:val="20"/>
        </w:rPr>
      </w:pPr>
      <w:r w:rsidRPr="00052946">
        <w:rPr>
          <w:rFonts w:ascii="Arial" w:hAnsi="Arial" w:cs="Arial"/>
          <w:sz w:val="20"/>
          <w:szCs w:val="20"/>
        </w:rPr>
        <w:t xml:space="preserve">The bidder shall confirm that they have quoted the item as per specification without any technical deviation. </w:t>
      </w:r>
    </w:p>
    <w:p w:rsidR="00D90263" w:rsidRPr="00052946" w:rsidRDefault="00D90263" w:rsidP="000567EB">
      <w:pPr>
        <w:pStyle w:val="ListParagraph"/>
        <w:numPr>
          <w:ilvl w:val="0"/>
          <w:numId w:val="3"/>
        </w:numPr>
        <w:spacing w:after="0" w:line="360" w:lineRule="auto"/>
        <w:jc w:val="both"/>
        <w:rPr>
          <w:rFonts w:ascii="Arial" w:hAnsi="Arial" w:cs="Arial"/>
          <w:b/>
          <w:bCs/>
          <w:sz w:val="20"/>
          <w:szCs w:val="20"/>
        </w:rPr>
      </w:pPr>
      <w:r w:rsidRPr="00052946">
        <w:rPr>
          <w:rFonts w:ascii="Arial" w:hAnsi="Arial" w:cs="Arial"/>
          <w:sz w:val="20"/>
          <w:szCs w:val="20"/>
        </w:rPr>
        <w:t xml:space="preserve">The bidder shall submit PO copy of similar category of items supplied to any organization in any one of the last three or in current (within due date of enquiry) financial year. </w:t>
      </w: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spacing w:after="0" w:line="240" w:lineRule="auto"/>
        <w:jc w:val="both"/>
        <w:rPr>
          <w:rFonts w:ascii="Arial" w:hAnsi="Arial" w:cs="Arial"/>
          <w:b/>
          <w:bCs/>
          <w:sz w:val="20"/>
          <w:szCs w:val="20"/>
        </w:rPr>
      </w:pPr>
      <w:r w:rsidRPr="00052946">
        <w:rPr>
          <w:rFonts w:ascii="Arial" w:hAnsi="Arial" w:cs="Arial"/>
          <w:b/>
          <w:bCs/>
          <w:sz w:val="20"/>
          <w:szCs w:val="20"/>
        </w:rPr>
        <w:t>N.B. Scan copy of documents related to PQC may please submit along with techno-commercial bid.</w:t>
      </w: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spacing w:after="0" w:line="240" w:lineRule="auto"/>
        <w:jc w:val="both"/>
        <w:rPr>
          <w:rFonts w:ascii="Arial" w:hAnsi="Arial" w:cs="Arial"/>
          <w:sz w:val="20"/>
          <w:szCs w:val="20"/>
        </w:rPr>
      </w:pPr>
    </w:p>
    <w:p w:rsidR="00D90263" w:rsidRPr="00052946" w:rsidRDefault="00D90263" w:rsidP="000567EB">
      <w:pPr>
        <w:spacing w:after="0" w:line="240" w:lineRule="auto"/>
        <w:jc w:val="both"/>
        <w:rPr>
          <w:rFonts w:ascii="Arial" w:hAnsi="Arial" w:cs="Arial"/>
          <w:sz w:val="20"/>
          <w:szCs w:val="20"/>
        </w:rPr>
      </w:pPr>
    </w:p>
    <w:p w:rsidR="00D90263" w:rsidRPr="00052946" w:rsidRDefault="00D90263" w:rsidP="000567EB">
      <w:pPr>
        <w:spacing w:after="0" w:line="240" w:lineRule="auto"/>
        <w:jc w:val="both"/>
        <w:rPr>
          <w:rFonts w:ascii="Arial" w:hAnsi="Arial" w:cs="Arial"/>
          <w:sz w:val="20"/>
          <w:szCs w:val="20"/>
        </w:rPr>
      </w:pPr>
    </w:p>
    <w:p w:rsidR="00D90263" w:rsidRPr="00052946" w:rsidRDefault="00D90263" w:rsidP="000567EB">
      <w:pPr>
        <w:pStyle w:val="ListParagraph"/>
        <w:spacing w:after="0" w:line="240" w:lineRule="auto"/>
        <w:jc w:val="both"/>
        <w:rPr>
          <w:rFonts w:ascii="Arial" w:hAnsi="Arial" w:cs="Arial"/>
          <w:sz w:val="20"/>
          <w:szCs w:val="20"/>
        </w:rPr>
      </w:pPr>
      <w:r w:rsidRPr="00052946">
        <w:rPr>
          <w:rFonts w:ascii="Arial" w:hAnsi="Arial" w:cs="Arial"/>
          <w:sz w:val="20"/>
          <w:szCs w:val="20"/>
        </w:rPr>
        <w:t xml:space="preserve">                                                                                      (</w:t>
      </w:r>
      <w:proofErr w:type="spellStart"/>
      <w:r w:rsidRPr="00052946">
        <w:rPr>
          <w:rFonts w:ascii="Arial" w:hAnsi="Arial" w:cs="Arial"/>
          <w:sz w:val="20"/>
          <w:szCs w:val="20"/>
        </w:rPr>
        <w:t>Sima</w:t>
      </w:r>
      <w:proofErr w:type="spellEnd"/>
      <w:r w:rsidRPr="00052946">
        <w:rPr>
          <w:rFonts w:ascii="Arial" w:hAnsi="Arial" w:cs="Arial"/>
          <w:sz w:val="20"/>
          <w:szCs w:val="20"/>
        </w:rPr>
        <w:t xml:space="preserve"> </w:t>
      </w:r>
      <w:proofErr w:type="spellStart"/>
      <w:r w:rsidRPr="00052946">
        <w:rPr>
          <w:rFonts w:ascii="Arial" w:hAnsi="Arial" w:cs="Arial"/>
          <w:sz w:val="20"/>
          <w:szCs w:val="20"/>
        </w:rPr>
        <w:t>Kumari</w:t>
      </w:r>
      <w:proofErr w:type="spellEnd"/>
      <w:r w:rsidRPr="00052946">
        <w:rPr>
          <w:rFonts w:ascii="Arial" w:hAnsi="Arial" w:cs="Arial"/>
          <w:sz w:val="20"/>
          <w:szCs w:val="20"/>
        </w:rPr>
        <w:t xml:space="preserve"> </w:t>
      </w:r>
      <w:proofErr w:type="spellStart"/>
      <w:r w:rsidRPr="00052946">
        <w:rPr>
          <w:rFonts w:ascii="Arial" w:hAnsi="Arial" w:cs="Arial"/>
          <w:sz w:val="20"/>
          <w:szCs w:val="20"/>
        </w:rPr>
        <w:t>Sahay</w:t>
      </w:r>
      <w:proofErr w:type="spellEnd"/>
      <w:r w:rsidRPr="00052946">
        <w:rPr>
          <w:rFonts w:ascii="Arial" w:hAnsi="Arial" w:cs="Arial"/>
          <w:sz w:val="20"/>
          <w:szCs w:val="20"/>
        </w:rPr>
        <w:t>)</w:t>
      </w:r>
    </w:p>
    <w:p w:rsidR="00D90263" w:rsidRPr="00052946" w:rsidRDefault="00D90263" w:rsidP="000567EB">
      <w:pPr>
        <w:pStyle w:val="ListParagraph"/>
        <w:spacing w:after="0" w:line="240" w:lineRule="auto"/>
        <w:jc w:val="both"/>
        <w:rPr>
          <w:rFonts w:ascii="Arial" w:hAnsi="Arial" w:cs="Arial"/>
          <w:sz w:val="20"/>
          <w:szCs w:val="20"/>
        </w:rPr>
      </w:pPr>
      <w:r w:rsidRPr="00052946">
        <w:rPr>
          <w:rFonts w:ascii="Arial" w:hAnsi="Arial" w:cs="Arial"/>
          <w:sz w:val="20"/>
          <w:szCs w:val="20"/>
        </w:rPr>
        <w:t xml:space="preserve">                                                                                     Asst. Purchase Officer</w:t>
      </w:r>
    </w:p>
    <w:p w:rsidR="00D90263" w:rsidRPr="00052946" w:rsidRDefault="00D90263" w:rsidP="000567EB">
      <w:pPr>
        <w:spacing w:after="0" w:line="240" w:lineRule="auto"/>
        <w:jc w:val="both"/>
        <w:rPr>
          <w:rFonts w:ascii="Arial" w:hAnsi="Arial" w:cs="Arial"/>
          <w:b/>
          <w:bCs/>
          <w:sz w:val="20"/>
          <w:szCs w:val="20"/>
          <w:u w:val="single"/>
        </w:rPr>
      </w:pPr>
    </w:p>
    <w:sectPr w:rsidR="00D90263" w:rsidRPr="00052946" w:rsidSect="00B935F8">
      <w:pgSz w:w="11909" w:h="16834" w:code="9"/>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start w:val="1"/>
      <w:numFmt w:val="decimal"/>
      <w:lvlText w:val="%4."/>
      <w:lvlJc w:val="left"/>
      <w:pPr>
        <w:tabs>
          <w:tab w:val="num" w:pos="3540"/>
        </w:tabs>
        <w:ind w:left="3540" w:hanging="360"/>
      </w:pPr>
    </w:lvl>
    <w:lvl w:ilvl="4" w:tplc="04090019">
      <w:start w:val="1"/>
      <w:numFmt w:val="lowerLetter"/>
      <w:lvlText w:val="%5."/>
      <w:lvlJc w:val="left"/>
      <w:pPr>
        <w:tabs>
          <w:tab w:val="num" w:pos="4260"/>
        </w:tabs>
        <w:ind w:left="4260" w:hanging="360"/>
      </w:pPr>
    </w:lvl>
    <w:lvl w:ilvl="5" w:tplc="0409001B">
      <w:start w:val="1"/>
      <w:numFmt w:val="lowerRoman"/>
      <w:lvlText w:val="%6."/>
      <w:lvlJc w:val="right"/>
      <w:pPr>
        <w:tabs>
          <w:tab w:val="num" w:pos="4980"/>
        </w:tabs>
        <w:ind w:left="4980" w:hanging="180"/>
      </w:pPr>
    </w:lvl>
    <w:lvl w:ilvl="6" w:tplc="0409000F">
      <w:start w:val="1"/>
      <w:numFmt w:val="decimal"/>
      <w:lvlText w:val="%7."/>
      <w:lvlJc w:val="left"/>
      <w:pPr>
        <w:tabs>
          <w:tab w:val="num" w:pos="5700"/>
        </w:tabs>
        <w:ind w:left="5700" w:hanging="360"/>
      </w:pPr>
    </w:lvl>
    <w:lvl w:ilvl="7" w:tplc="04090019">
      <w:start w:val="1"/>
      <w:numFmt w:val="lowerLetter"/>
      <w:lvlText w:val="%8."/>
      <w:lvlJc w:val="left"/>
      <w:pPr>
        <w:tabs>
          <w:tab w:val="num" w:pos="6420"/>
        </w:tabs>
        <w:ind w:left="6420" w:hanging="360"/>
      </w:pPr>
    </w:lvl>
    <w:lvl w:ilvl="8" w:tplc="0409001B">
      <w:start w:val="1"/>
      <w:numFmt w:val="lowerRoman"/>
      <w:lvlText w:val="%9."/>
      <w:lvlJc w:val="right"/>
      <w:pPr>
        <w:tabs>
          <w:tab w:val="num" w:pos="7140"/>
        </w:tabs>
        <w:ind w:left="7140" w:hanging="180"/>
      </w:pPr>
    </w:lvl>
  </w:abstractNum>
  <w:abstractNum w:abstractNumId="4">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start w:val="1"/>
      <w:numFmt w:val="decimal"/>
      <w:lvlText w:val="%4."/>
      <w:lvlJc w:val="left"/>
      <w:pPr>
        <w:tabs>
          <w:tab w:val="num" w:pos="3540"/>
        </w:tabs>
        <w:ind w:left="3540" w:hanging="360"/>
      </w:pPr>
    </w:lvl>
    <w:lvl w:ilvl="4" w:tplc="04090019">
      <w:start w:val="1"/>
      <w:numFmt w:val="lowerLetter"/>
      <w:lvlText w:val="%5."/>
      <w:lvlJc w:val="left"/>
      <w:pPr>
        <w:tabs>
          <w:tab w:val="num" w:pos="4260"/>
        </w:tabs>
        <w:ind w:left="4260" w:hanging="360"/>
      </w:pPr>
    </w:lvl>
    <w:lvl w:ilvl="5" w:tplc="0409001B">
      <w:start w:val="1"/>
      <w:numFmt w:val="lowerRoman"/>
      <w:lvlText w:val="%6."/>
      <w:lvlJc w:val="right"/>
      <w:pPr>
        <w:tabs>
          <w:tab w:val="num" w:pos="4980"/>
        </w:tabs>
        <w:ind w:left="4980" w:hanging="180"/>
      </w:pPr>
    </w:lvl>
    <w:lvl w:ilvl="6" w:tplc="0409000F">
      <w:start w:val="1"/>
      <w:numFmt w:val="decimal"/>
      <w:lvlText w:val="%7."/>
      <w:lvlJc w:val="left"/>
      <w:pPr>
        <w:tabs>
          <w:tab w:val="num" w:pos="5700"/>
        </w:tabs>
        <w:ind w:left="5700" w:hanging="360"/>
      </w:pPr>
    </w:lvl>
    <w:lvl w:ilvl="7" w:tplc="04090019">
      <w:start w:val="1"/>
      <w:numFmt w:val="lowerLetter"/>
      <w:lvlText w:val="%8."/>
      <w:lvlJc w:val="left"/>
      <w:pPr>
        <w:tabs>
          <w:tab w:val="num" w:pos="6420"/>
        </w:tabs>
        <w:ind w:left="6420" w:hanging="360"/>
      </w:pPr>
    </w:lvl>
    <w:lvl w:ilvl="8" w:tplc="0409001B">
      <w:start w:val="1"/>
      <w:numFmt w:val="lowerRoman"/>
      <w:lvlText w:val="%9."/>
      <w:lvlJc w:val="right"/>
      <w:pPr>
        <w:tabs>
          <w:tab w:val="num" w:pos="7140"/>
        </w:tabs>
        <w:ind w:left="7140" w:hanging="180"/>
      </w:pPr>
    </w:lvl>
  </w:abstractNum>
  <w:abstractNum w:abstractNumId="5">
    <w:nsid w:val="744845D5"/>
    <w:multiLevelType w:val="hybridMultilevel"/>
    <w:tmpl w:val="628CF5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 w:numId="6">
    <w:abstractNumId w:val="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2CF8"/>
    <w:rsid w:val="00006920"/>
    <w:rsid w:val="00010BD0"/>
    <w:rsid w:val="00014F3D"/>
    <w:rsid w:val="00022CBE"/>
    <w:rsid w:val="00022D03"/>
    <w:rsid w:val="0002594C"/>
    <w:rsid w:val="00026321"/>
    <w:rsid w:val="00027FEC"/>
    <w:rsid w:val="00036661"/>
    <w:rsid w:val="00043330"/>
    <w:rsid w:val="000450F1"/>
    <w:rsid w:val="00051382"/>
    <w:rsid w:val="00052946"/>
    <w:rsid w:val="00052A00"/>
    <w:rsid w:val="00052C6B"/>
    <w:rsid w:val="000540A9"/>
    <w:rsid w:val="000567EB"/>
    <w:rsid w:val="00056DC5"/>
    <w:rsid w:val="00060E0E"/>
    <w:rsid w:val="00061F6D"/>
    <w:rsid w:val="0006373D"/>
    <w:rsid w:val="000652B9"/>
    <w:rsid w:val="00070C2A"/>
    <w:rsid w:val="000721B1"/>
    <w:rsid w:val="00072D6F"/>
    <w:rsid w:val="00074AD1"/>
    <w:rsid w:val="000862ED"/>
    <w:rsid w:val="00092032"/>
    <w:rsid w:val="000A0C4E"/>
    <w:rsid w:val="000A2B32"/>
    <w:rsid w:val="000A5B2E"/>
    <w:rsid w:val="000A73F4"/>
    <w:rsid w:val="000B4533"/>
    <w:rsid w:val="000C1673"/>
    <w:rsid w:val="000C4310"/>
    <w:rsid w:val="000C7017"/>
    <w:rsid w:val="000D0438"/>
    <w:rsid w:val="000D172E"/>
    <w:rsid w:val="000D2040"/>
    <w:rsid w:val="000E018E"/>
    <w:rsid w:val="000E0441"/>
    <w:rsid w:val="000E1B26"/>
    <w:rsid w:val="000E2322"/>
    <w:rsid w:val="000E3513"/>
    <w:rsid w:val="000F23B8"/>
    <w:rsid w:val="000F3786"/>
    <w:rsid w:val="000F6CB7"/>
    <w:rsid w:val="00103881"/>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A713C"/>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1F2E"/>
    <w:rsid w:val="002267FF"/>
    <w:rsid w:val="00227862"/>
    <w:rsid w:val="002303F3"/>
    <w:rsid w:val="002311BF"/>
    <w:rsid w:val="00231699"/>
    <w:rsid w:val="00235578"/>
    <w:rsid w:val="0024296B"/>
    <w:rsid w:val="00252719"/>
    <w:rsid w:val="00252E3E"/>
    <w:rsid w:val="00253FB7"/>
    <w:rsid w:val="00262123"/>
    <w:rsid w:val="0026301F"/>
    <w:rsid w:val="00264583"/>
    <w:rsid w:val="002657F8"/>
    <w:rsid w:val="002671F2"/>
    <w:rsid w:val="00272BE1"/>
    <w:rsid w:val="00272DF5"/>
    <w:rsid w:val="002818C3"/>
    <w:rsid w:val="00281B36"/>
    <w:rsid w:val="00284C44"/>
    <w:rsid w:val="00286A1B"/>
    <w:rsid w:val="002918F5"/>
    <w:rsid w:val="00295E9D"/>
    <w:rsid w:val="002A0F84"/>
    <w:rsid w:val="002B0F1F"/>
    <w:rsid w:val="002B1A6C"/>
    <w:rsid w:val="002B1AEB"/>
    <w:rsid w:val="002B68C2"/>
    <w:rsid w:val="002B7874"/>
    <w:rsid w:val="002D25C8"/>
    <w:rsid w:val="002D2C03"/>
    <w:rsid w:val="002D36F1"/>
    <w:rsid w:val="002D3CB0"/>
    <w:rsid w:val="002E2A8E"/>
    <w:rsid w:val="00300641"/>
    <w:rsid w:val="00300D18"/>
    <w:rsid w:val="00307284"/>
    <w:rsid w:val="00312B11"/>
    <w:rsid w:val="0032047B"/>
    <w:rsid w:val="003328CC"/>
    <w:rsid w:val="00333024"/>
    <w:rsid w:val="003366A8"/>
    <w:rsid w:val="00337B7E"/>
    <w:rsid w:val="00340AEE"/>
    <w:rsid w:val="00341F33"/>
    <w:rsid w:val="00343D76"/>
    <w:rsid w:val="00353BFB"/>
    <w:rsid w:val="0036115A"/>
    <w:rsid w:val="003678C0"/>
    <w:rsid w:val="00371586"/>
    <w:rsid w:val="003757AB"/>
    <w:rsid w:val="00376F73"/>
    <w:rsid w:val="00377841"/>
    <w:rsid w:val="0038020A"/>
    <w:rsid w:val="00384D0B"/>
    <w:rsid w:val="00397E27"/>
    <w:rsid w:val="003C063F"/>
    <w:rsid w:val="003C626E"/>
    <w:rsid w:val="003D3872"/>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4C3"/>
    <w:rsid w:val="00496E7D"/>
    <w:rsid w:val="004B3AA6"/>
    <w:rsid w:val="004C31E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67634"/>
    <w:rsid w:val="00571441"/>
    <w:rsid w:val="0057150C"/>
    <w:rsid w:val="00577A1D"/>
    <w:rsid w:val="00577F1C"/>
    <w:rsid w:val="0058599D"/>
    <w:rsid w:val="005908F0"/>
    <w:rsid w:val="005A5205"/>
    <w:rsid w:val="005B0F96"/>
    <w:rsid w:val="005B27E6"/>
    <w:rsid w:val="005B5DD0"/>
    <w:rsid w:val="005B6CDC"/>
    <w:rsid w:val="005C089C"/>
    <w:rsid w:val="005C0ECE"/>
    <w:rsid w:val="005C7147"/>
    <w:rsid w:val="005E6E48"/>
    <w:rsid w:val="005F06EE"/>
    <w:rsid w:val="005F491F"/>
    <w:rsid w:val="006000EF"/>
    <w:rsid w:val="006026A8"/>
    <w:rsid w:val="0060561A"/>
    <w:rsid w:val="006156D8"/>
    <w:rsid w:val="006201D7"/>
    <w:rsid w:val="006276EA"/>
    <w:rsid w:val="00627713"/>
    <w:rsid w:val="00627F78"/>
    <w:rsid w:val="006305EC"/>
    <w:rsid w:val="006345C0"/>
    <w:rsid w:val="00635186"/>
    <w:rsid w:val="006413DB"/>
    <w:rsid w:val="00643866"/>
    <w:rsid w:val="00643F98"/>
    <w:rsid w:val="00647BF5"/>
    <w:rsid w:val="00651C76"/>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3A9A"/>
    <w:rsid w:val="00715DFD"/>
    <w:rsid w:val="00724A06"/>
    <w:rsid w:val="00732A7F"/>
    <w:rsid w:val="007344F7"/>
    <w:rsid w:val="00734E2A"/>
    <w:rsid w:val="007414D0"/>
    <w:rsid w:val="00743B2C"/>
    <w:rsid w:val="007455AE"/>
    <w:rsid w:val="00752504"/>
    <w:rsid w:val="007653E7"/>
    <w:rsid w:val="0076767D"/>
    <w:rsid w:val="00770B42"/>
    <w:rsid w:val="00775CEB"/>
    <w:rsid w:val="00777ECA"/>
    <w:rsid w:val="0078289C"/>
    <w:rsid w:val="00784278"/>
    <w:rsid w:val="007962B7"/>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5BC8"/>
    <w:rsid w:val="007F61B7"/>
    <w:rsid w:val="008017D1"/>
    <w:rsid w:val="0080405A"/>
    <w:rsid w:val="0081042D"/>
    <w:rsid w:val="00817B41"/>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B47D8"/>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27723"/>
    <w:rsid w:val="00A40616"/>
    <w:rsid w:val="00A4100A"/>
    <w:rsid w:val="00A4610A"/>
    <w:rsid w:val="00A5019A"/>
    <w:rsid w:val="00A5272B"/>
    <w:rsid w:val="00A57651"/>
    <w:rsid w:val="00A60A5A"/>
    <w:rsid w:val="00A63545"/>
    <w:rsid w:val="00A65758"/>
    <w:rsid w:val="00A66886"/>
    <w:rsid w:val="00A86159"/>
    <w:rsid w:val="00A939A9"/>
    <w:rsid w:val="00A95D37"/>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32"/>
    <w:rsid w:val="00B40C55"/>
    <w:rsid w:val="00B42EB2"/>
    <w:rsid w:val="00B4698B"/>
    <w:rsid w:val="00B46A36"/>
    <w:rsid w:val="00B50E39"/>
    <w:rsid w:val="00B51C6E"/>
    <w:rsid w:val="00B523A5"/>
    <w:rsid w:val="00B551B1"/>
    <w:rsid w:val="00B62DE6"/>
    <w:rsid w:val="00B66370"/>
    <w:rsid w:val="00B706C9"/>
    <w:rsid w:val="00B70765"/>
    <w:rsid w:val="00B80525"/>
    <w:rsid w:val="00B834B7"/>
    <w:rsid w:val="00B906AE"/>
    <w:rsid w:val="00B935F8"/>
    <w:rsid w:val="00B94AC2"/>
    <w:rsid w:val="00B96861"/>
    <w:rsid w:val="00BB5337"/>
    <w:rsid w:val="00BB5E20"/>
    <w:rsid w:val="00BB5F24"/>
    <w:rsid w:val="00BB7924"/>
    <w:rsid w:val="00BC133E"/>
    <w:rsid w:val="00BC4446"/>
    <w:rsid w:val="00BC5E7E"/>
    <w:rsid w:val="00BD2227"/>
    <w:rsid w:val="00BD6228"/>
    <w:rsid w:val="00BE2006"/>
    <w:rsid w:val="00BE2056"/>
    <w:rsid w:val="00BE4357"/>
    <w:rsid w:val="00BF0374"/>
    <w:rsid w:val="00BF2827"/>
    <w:rsid w:val="00BF7FA1"/>
    <w:rsid w:val="00C00095"/>
    <w:rsid w:val="00C036F9"/>
    <w:rsid w:val="00C038E0"/>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5C6D"/>
    <w:rsid w:val="00CA6D0F"/>
    <w:rsid w:val="00CA770C"/>
    <w:rsid w:val="00CB1895"/>
    <w:rsid w:val="00CB3830"/>
    <w:rsid w:val="00CB3C2F"/>
    <w:rsid w:val="00CB6BE8"/>
    <w:rsid w:val="00CC3829"/>
    <w:rsid w:val="00CC4053"/>
    <w:rsid w:val="00CC4B00"/>
    <w:rsid w:val="00CD60F7"/>
    <w:rsid w:val="00CE0829"/>
    <w:rsid w:val="00CE0EF1"/>
    <w:rsid w:val="00CE3603"/>
    <w:rsid w:val="00CE49F5"/>
    <w:rsid w:val="00CE70C3"/>
    <w:rsid w:val="00CF047D"/>
    <w:rsid w:val="00CF2969"/>
    <w:rsid w:val="00CF3FF9"/>
    <w:rsid w:val="00D0317E"/>
    <w:rsid w:val="00D06AC3"/>
    <w:rsid w:val="00D11B73"/>
    <w:rsid w:val="00D14F5E"/>
    <w:rsid w:val="00D157FF"/>
    <w:rsid w:val="00D205EF"/>
    <w:rsid w:val="00D22583"/>
    <w:rsid w:val="00D30805"/>
    <w:rsid w:val="00D31DCF"/>
    <w:rsid w:val="00D33BF2"/>
    <w:rsid w:val="00D351F8"/>
    <w:rsid w:val="00D50FFA"/>
    <w:rsid w:val="00D51328"/>
    <w:rsid w:val="00D51617"/>
    <w:rsid w:val="00D5701B"/>
    <w:rsid w:val="00D57027"/>
    <w:rsid w:val="00D5721B"/>
    <w:rsid w:val="00D57DE1"/>
    <w:rsid w:val="00D62BEE"/>
    <w:rsid w:val="00D73E3E"/>
    <w:rsid w:val="00D82816"/>
    <w:rsid w:val="00D90263"/>
    <w:rsid w:val="00D96D77"/>
    <w:rsid w:val="00DA1393"/>
    <w:rsid w:val="00DB3F56"/>
    <w:rsid w:val="00DB599D"/>
    <w:rsid w:val="00DC124B"/>
    <w:rsid w:val="00DC34F2"/>
    <w:rsid w:val="00DD2749"/>
    <w:rsid w:val="00DD3D4E"/>
    <w:rsid w:val="00DD40E5"/>
    <w:rsid w:val="00DD4442"/>
    <w:rsid w:val="00DD7B37"/>
    <w:rsid w:val="00DE0BE5"/>
    <w:rsid w:val="00DF08FD"/>
    <w:rsid w:val="00DF2922"/>
    <w:rsid w:val="00DF4F72"/>
    <w:rsid w:val="00DF5AA3"/>
    <w:rsid w:val="00E01880"/>
    <w:rsid w:val="00E120C9"/>
    <w:rsid w:val="00E134A3"/>
    <w:rsid w:val="00E1385A"/>
    <w:rsid w:val="00E13F1B"/>
    <w:rsid w:val="00E175AA"/>
    <w:rsid w:val="00E2000B"/>
    <w:rsid w:val="00E23DDA"/>
    <w:rsid w:val="00E26485"/>
    <w:rsid w:val="00E307CE"/>
    <w:rsid w:val="00E30B04"/>
    <w:rsid w:val="00E47157"/>
    <w:rsid w:val="00E51F94"/>
    <w:rsid w:val="00E52FA4"/>
    <w:rsid w:val="00E535C9"/>
    <w:rsid w:val="00E553DE"/>
    <w:rsid w:val="00E55542"/>
    <w:rsid w:val="00E56471"/>
    <w:rsid w:val="00E65F12"/>
    <w:rsid w:val="00E70BBC"/>
    <w:rsid w:val="00E74B32"/>
    <w:rsid w:val="00E775DE"/>
    <w:rsid w:val="00E81627"/>
    <w:rsid w:val="00E86C3E"/>
    <w:rsid w:val="00E87783"/>
    <w:rsid w:val="00E91F90"/>
    <w:rsid w:val="00E92B34"/>
    <w:rsid w:val="00E94156"/>
    <w:rsid w:val="00E95F1D"/>
    <w:rsid w:val="00E978A9"/>
    <w:rsid w:val="00EA11BA"/>
    <w:rsid w:val="00EA7A74"/>
    <w:rsid w:val="00EC20D6"/>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70503"/>
    <w:rsid w:val="00F80C91"/>
    <w:rsid w:val="00F856CE"/>
    <w:rsid w:val="00F873D8"/>
    <w:rsid w:val="00F9464F"/>
    <w:rsid w:val="00FA0422"/>
    <w:rsid w:val="00FA0E84"/>
    <w:rsid w:val="00FA629B"/>
    <w:rsid w:val="00FC3158"/>
    <w:rsid w:val="00FC45E5"/>
    <w:rsid w:val="00FC611A"/>
    <w:rsid w:val="00FD1CD6"/>
    <w:rsid w:val="00FD3460"/>
    <w:rsid w:val="00FD3556"/>
    <w:rsid w:val="00FD39FC"/>
    <w:rsid w:val="00FE3AF2"/>
    <w:rsid w:val="00FE3E45"/>
    <w:rsid w:val="00FF188B"/>
    <w:rsid w:val="00FF1A69"/>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B62DE6"/>
    <w:pPr>
      <w:spacing w:after="0" w:line="240" w:lineRule="auto"/>
      <w:ind w:left="720" w:hanging="360"/>
    </w:pPr>
    <w:rPr>
      <w:sz w:val="24"/>
      <w:szCs w:val="24"/>
    </w:rPr>
  </w:style>
  <w:style w:type="character" w:customStyle="1" w:styleId="ListParagraphChar">
    <w:name w:val="List Paragraph Char"/>
    <w:link w:val="ListParagraph"/>
    <w:uiPriority w:val="99"/>
    <w:locked/>
    <w:rsid w:val="00CF047D"/>
  </w:style>
  <w:style w:type="paragraph" w:styleId="PlainText">
    <w:name w:val="Plain Text"/>
    <w:basedOn w:val="Normal"/>
    <w:link w:val="PlainTextChar1"/>
    <w:uiPriority w:val="99"/>
    <w:rsid w:val="005C089C"/>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5C089C"/>
    <w:rPr>
      <w:rFonts w:ascii="Consolas" w:hAnsi="Consolas" w:cs="Consolas"/>
      <w:sz w:val="21"/>
      <w:szCs w:val="21"/>
    </w:rPr>
  </w:style>
  <w:style w:type="character" w:customStyle="1" w:styleId="PlainTextChar1">
    <w:name w:val="Plain Text Char1"/>
    <w:basedOn w:val="DefaultParagraphFont"/>
    <w:link w:val="PlainText"/>
    <w:uiPriority w:val="99"/>
    <w:locked/>
    <w:rsid w:val="005C089C"/>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947884931">
      <w:marLeft w:val="0"/>
      <w:marRight w:val="0"/>
      <w:marTop w:val="0"/>
      <w:marBottom w:val="0"/>
      <w:divBdr>
        <w:top w:val="none" w:sz="0" w:space="0" w:color="auto"/>
        <w:left w:val="none" w:sz="0" w:space="0" w:color="auto"/>
        <w:bottom w:val="none" w:sz="0" w:space="0" w:color="auto"/>
        <w:right w:val="none" w:sz="0" w:space="0" w:color="auto"/>
      </w:divBdr>
    </w:div>
    <w:div w:id="1947884932">
      <w:marLeft w:val="0"/>
      <w:marRight w:val="0"/>
      <w:marTop w:val="0"/>
      <w:marBottom w:val="0"/>
      <w:divBdr>
        <w:top w:val="none" w:sz="0" w:space="0" w:color="auto"/>
        <w:left w:val="none" w:sz="0" w:space="0" w:color="auto"/>
        <w:bottom w:val="none" w:sz="0" w:space="0" w:color="auto"/>
        <w:right w:val="none" w:sz="0" w:space="0" w:color="auto"/>
      </w:divBdr>
    </w:div>
    <w:div w:id="1947884933">
      <w:marLeft w:val="0"/>
      <w:marRight w:val="0"/>
      <w:marTop w:val="0"/>
      <w:marBottom w:val="0"/>
      <w:divBdr>
        <w:top w:val="none" w:sz="0" w:space="0" w:color="auto"/>
        <w:left w:val="none" w:sz="0" w:space="0" w:color="auto"/>
        <w:bottom w:val="none" w:sz="0" w:space="0" w:color="auto"/>
        <w:right w:val="none" w:sz="0" w:space="0" w:color="auto"/>
      </w:divBdr>
    </w:div>
    <w:div w:id="1947884934">
      <w:marLeft w:val="0"/>
      <w:marRight w:val="0"/>
      <w:marTop w:val="0"/>
      <w:marBottom w:val="0"/>
      <w:divBdr>
        <w:top w:val="none" w:sz="0" w:space="0" w:color="auto"/>
        <w:left w:val="none" w:sz="0" w:space="0" w:color="auto"/>
        <w:bottom w:val="none" w:sz="0" w:space="0" w:color="auto"/>
        <w:right w:val="none" w:sz="0" w:space="0" w:color="auto"/>
      </w:divBdr>
    </w:div>
    <w:div w:id="1947884935">
      <w:marLeft w:val="0"/>
      <w:marRight w:val="0"/>
      <w:marTop w:val="0"/>
      <w:marBottom w:val="0"/>
      <w:divBdr>
        <w:top w:val="none" w:sz="0" w:space="0" w:color="auto"/>
        <w:left w:val="none" w:sz="0" w:space="0" w:color="auto"/>
        <w:bottom w:val="none" w:sz="0" w:space="0" w:color="auto"/>
        <w:right w:val="none" w:sz="0" w:space="0" w:color="auto"/>
      </w:divBdr>
    </w:div>
    <w:div w:id="1947884936">
      <w:marLeft w:val="0"/>
      <w:marRight w:val="0"/>
      <w:marTop w:val="0"/>
      <w:marBottom w:val="0"/>
      <w:divBdr>
        <w:top w:val="none" w:sz="0" w:space="0" w:color="auto"/>
        <w:left w:val="none" w:sz="0" w:space="0" w:color="auto"/>
        <w:bottom w:val="none" w:sz="0" w:space="0" w:color="auto"/>
        <w:right w:val="none" w:sz="0" w:space="0" w:color="auto"/>
      </w:divBdr>
    </w:div>
    <w:div w:id="1947884937">
      <w:marLeft w:val="0"/>
      <w:marRight w:val="0"/>
      <w:marTop w:val="0"/>
      <w:marBottom w:val="0"/>
      <w:divBdr>
        <w:top w:val="none" w:sz="0" w:space="0" w:color="auto"/>
        <w:left w:val="none" w:sz="0" w:space="0" w:color="auto"/>
        <w:bottom w:val="none" w:sz="0" w:space="0" w:color="auto"/>
        <w:right w:val="none" w:sz="0" w:space="0" w:color="auto"/>
      </w:divBdr>
    </w:div>
    <w:div w:id="1947884938">
      <w:marLeft w:val="0"/>
      <w:marRight w:val="0"/>
      <w:marTop w:val="0"/>
      <w:marBottom w:val="0"/>
      <w:divBdr>
        <w:top w:val="none" w:sz="0" w:space="0" w:color="auto"/>
        <w:left w:val="none" w:sz="0" w:space="0" w:color="auto"/>
        <w:bottom w:val="none" w:sz="0" w:space="0" w:color="auto"/>
        <w:right w:val="none" w:sz="0" w:space="0" w:color="auto"/>
      </w:divBdr>
    </w:div>
    <w:div w:id="1947884939">
      <w:marLeft w:val="0"/>
      <w:marRight w:val="0"/>
      <w:marTop w:val="0"/>
      <w:marBottom w:val="0"/>
      <w:divBdr>
        <w:top w:val="none" w:sz="0" w:space="0" w:color="auto"/>
        <w:left w:val="none" w:sz="0" w:space="0" w:color="auto"/>
        <w:bottom w:val="none" w:sz="0" w:space="0" w:color="auto"/>
        <w:right w:val="none" w:sz="0" w:space="0" w:color="auto"/>
      </w:divBdr>
    </w:div>
    <w:div w:id="1947884940">
      <w:marLeft w:val="0"/>
      <w:marRight w:val="0"/>
      <w:marTop w:val="0"/>
      <w:marBottom w:val="0"/>
      <w:divBdr>
        <w:top w:val="none" w:sz="0" w:space="0" w:color="auto"/>
        <w:left w:val="none" w:sz="0" w:space="0" w:color="auto"/>
        <w:bottom w:val="none" w:sz="0" w:space="0" w:color="auto"/>
        <w:right w:val="none" w:sz="0" w:space="0" w:color="auto"/>
      </w:divBdr>
    </w:div>
    <w:div w:id="1947884941">
      <w:marLeft w:val="0"/>
      <w:marRight w:val="0"/>
      <w:marTop w:val="0"/>
      <w:marBottom w:val="0"/>
      <w:divBdr>
        <w:top w:val="none" w:sz="0" w:space="0" w:color="auto"/>
        <w:left w:val="none" w:sz="0" w:space="0" w:color="auto"/>
        <w:bottom w:val="none" w:sz="0" w:space="0" w:color="auto"/>
        <w:right w:val="none" w:sz="0" w:space="0" w:color="auto"/>
      </w:divBdr>
    </w:div>
    <w:div w:id="1947884942">
      <w:marLeft w:val="0"/>
      <w:marRight w:val="0"/>
      <w:marTop w:val="0"/>
      <w:marBottom w:val="0"/>
      <w:divBdr>
        <w:top w:val="none" w:sz="0" w:space="0" w:color="auto"/>
        <w:left w:val="none" w:sz="0" w:space="0" w:color="auto"/>
        <w:bottom w:val="none" w:sz="0" w:space="0" w:color="auto"/>
        <w:right w:val="none" w:sz="0" w:space="0" w:color="auto"/>
      </w:divBdr>
    </w:div>
    <w:div w:id="1947884943">
      <w:marLeft w:val="0"/>
      <w:marRight w:val="0"/>
      <w:marTop w:val="0"/>
      <w:marBottom w:val="0"/>
      <w:divBdr>
        <w:top w:val="none" w:sz="0" w:space="0" w:color="auto"/>
        <w:left w:val="none" w:sz="0" w:space="0" w:color="auto"/>
        <w:bottom w:val="none" w:sz="0" w:space="0" w:color="auto"/>
        <w:right w:val="none" w:sz="0" w:space="0" w:color="auto"/>
      </w:divBdr>
    </w:div>
    <w:div w:id="1947884944">
      <w:marLeft w:val="0"/>
      <w:marRight w:val="0"/>
      <w:marTop w:val="0"/>
      <w:marBottom w:val="0"/>
      <w:divBdr>
        <w:top w:val="none" w:sz="0" w:space="0" w:color="auto"/>
        <w:left w:val="none" w:sz="0" w:space="0" w:color="auto"/>
        <w:bottom w:val="none" w:sz="0" w:space="0" w:color="auto"/>
        <w:right w:val="none" w:sz="0" w:space="0" w:color="auto"/>
      </w:divBdr>
    </w:div>
    <w:div w:id="1947884945">
      <w:marLeft w:val="0"/>
      <w:marRight w:val="0"/>
      <w:marTop w:val="0"/>
      <w:marBottom w:val="0"/>
      <w:divBdr>
        <w:top w:val="none" w:sz="0" w:space="0" w:color="auto"/>
        <w:left w:val="none" w:sz="0" w:space="0" w:color="auto"/>
        <w:bottom w:val="none" w:sz="0" w:space="0" w:color="auto"/>
        <w:right w:val="none" w:sz="0" w:space="0" w:color="auto"/>
      </w:divBdr>
    </w:div>
    <w:div w:id="1947884946">
      <w:marLeft w:val="0"/>
      <w:marRight w:val="0"/>
      <w:marTop w:val="0"/>
      <w:marBottom w:val="0"/>
      <w:divBdr>
        <w:top w:val="none" w:sz="0" w:space="0" w:color="auto"/>
        <w:left w:val="none" w:sz="0" w:space="0" w:color="auto"/>
        <w:bottom w:val="none" w:sz="0" w:space="0" w:color="auto"/>
        <w:right w:val="none" w:sz="0" w:space="0" w:color="auto"/>
      </w:divBdr>
    </w:div>
    <w:div w:id="1947884947">
      <w:marLeft w:val="0"/>
      <w:marRight w:val="0"/>
      <w:marTop w:val="0"/>
      <w:marBottom w:val="0"/>
      <w:divBdr>
        <w:top w:val="none" w:sz="0" w:space="0" w:color="auto"/>
        <w:left w:val="none" w:sz="0" w:space="0" w:color="auto"/>
        <w:bottom w:val="none" w:sz="0" w:space="0" w:color="auto"/>
        <w:right w:val="none" w:sz="0" w:space="0" w:color="auto"/>
      </w:divBdr>
    </w:div>
    <w:div w:id="1947884948">
      <w:marLeft w:val="0"/>
      <w:marRight w:val="0"/>
      <w:marTop w:val="0"/>
      <w:marBottom w:val="0"/>
      <w:divBdr>
        <w:top w:val="none" w:sz="0" w:space="0" w:color="auto"/>
        <w:left w:val="none" w:sz="0" w:space="0" w:color="auto"/>
        <w:bottom w:val="none" w:sz="0" w:space="0" w:color="auto"/>
        <w:right w:val="none" w:sz="0" w:space="0" w:color="auto"/>
      </w:divBdr>
    </w:div>
    <w:div w:id="1947884949">
      <w:marLeft w:val="0"/>
      <w:marRight w:val="0"/>
      <w:marTop w:val="0"/>
      <w:marBottom w:val="0"/>
      <w:divBdr>
        <w:top w:val="none" w:sz="0" w:space="0" w:color="auto"/>
        <w:left w:val="none" w:sz="0" w:space="0" w:color="auto"/>
        <w:bottom w:val="none" w:sz="0" w:space="0" w:color="auto"/>
        <w:right w:val="none" w:sz="0" w:space="0" w:color="auto"/>
      </w:divBdr>
    </w:div>
    <w:div w:id="1947884950">
      <w:marLeft w:val="0"/>
      <w:marRight w:val="0"/>
      <w:marTop w:val="0"/>
      <w:marBottom w:val="0"/>
      <w:divBdr>
        <w:top w:val="none" w:sz="0" w:space="0" w:color="auto"/>
        <w:left w:val="none" w:sz="0" w:space="0" w:color="auto"/>
        <w:bottom w:val="none" w:sz="0" w:space="0" w:color="auto"/>
        <w:right w:val="none" w:sz="0" w:space="0" w:color="auto"/>
      </w:divBdr>
    </w:div>
    <w:div w:id="1947884951">
      <w:marLeft w:val="0"/>
      <w:marRight w:val="0"/>
      <w:marTop w:val="0"/>
      <w:marBottom w:val="0"/>
      <w:divBdr>
        <w:top w:val="none" w:sz="0" w:space="0" w:color="auto"/>
        <w:left w:val="none" w:sz="0" w:space="0" w:color="auto"/>
        <w:bottom w:val="none" w:sz="0" w:space="0" w:color="auto"/>
        <w:right w:val="none" w:sz="0" w:space="0" w:color="auto"/>
      </w:divBdr>
    </w:div>
    <w:div w:id="1947884952">
      <w:marLeft w:val="0"/>
      <w:marRight w:val="0"/>
      <w:marTop w:val="0"/>
      <w:marBottom w:val="0"/>
      <w:divBdr>
        <w:top w:val="none" w:sz="0" w:space="0" w:color="auto"/>
        <w:left w:val="none" w:sz="0" w:space="0" w:color="auto"/>
        <w:bottom w:val="none" w:sz="0" w:space="0" w:color="auto"/>
        <w:right w:val="none" w:sz="0" w:space="0" w:color="auto"/>
      </w:divBdr>
    </w:div>
    <w:div w:id="1947884953">
      <w:marLeft w:val="0"/>
      <w:marRight w:val="0"/>
      <w:marTop w:val="0"/>
      <w:marBottom w:val="0"/>
      <w:divBdr>
        <w:top w:val="none" w:sz="0" w:space="0" w:color="auto"/>
        <w:left w:val="none" w:sz="0" w:space="0" w:color="auto"/>
        <w:bottom w:val="none" w:sz="0" w:space="0" w:color="auto"/>
        <w:right w:val="none" w:sz="0" w:space="0" w:color="auto"/>
      </w:divBdr>
    </w:div>
    <w:div w:id="1947884954">
      <w:marLeft w:val="0"/>
      <w:marRight w:val="0"/>
      <w:marTop w:val="0"/>
      <w:marBottom w:val="0"/>
      <w:divBdr>
        <w:top w:val="none" w:sz="0" w:space="0" w:color="auto"/>
        <w:left w:val="none" w:sz="0" w:space="0" w:color="auto"/>
        <w:bottom w:val="none" w:sz="0" w:space="0" w:color="auto"/>
        <w:right w:val="none" w:sz="0" w:space="0" w:color="auto"/>
      </w:divBdr>
    </w:div>
    <w:div w:id="1947884955">
      <w:marLeft w:val="0"/>
      <w:marRight w:val="0"/>
      <w:marTop w:val="0"/>
      <w:marBottom w:val="0"/>
      <w:divBdr>
        <w:top w:val="none" w:sz="0" w:space="0" w:color="auto"/>
        <w:left w:val="none" w:sz="0" w:space="0" w:color="auto"/>
        <w:bottom w:val="none" w:sz="0" w:space="0" w:color="auto"/>
        <w:right w:val="none" w:sz="0" w:space="0" w:color="auto"/>
      </w:divBdr>
    </w:div>
    <w:div w:id="19478849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udra.Nag@invoicemar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tenders.gov.in/eprocure/app" TargetMode="External"/><Relationship Id="rId5" Type="http://schemas.openxmlformats.org/officeDocument/2006/relationships/hyperlink" Target="https://etenders.gov.in/eprocure/ap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897</TotalTime>
  <Pages>5</Pages>
  <Words>2420</Words>
  <Characters>13796</Characters>
  <Application>Microsoft Office Word</Application>
  <DocSecurity>0</DocSecurity>
  <Lines>114</Lines>
  <Paragraphs>32</Paragraphs>
  <ScaleCrop>false</ScaleCrop>
  <Company>TATA Steel Limited</Company>
  <LinksUpToDate>false</LinksUpToDate>
  <CharactersWithSpaces>16184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441</cp:revision>
  <cp:lastPrinted>2022-11-17T09:28:00Z</cp:lastPrinted>
  <dcterms:created xsi:type="dcterms:W3CDTF">2016-12-15T10:11:00Z</dcterms:created>
  <dcterms:modified xsi:type="dcterms:W3CDTF">2023-09-05T11:19:00Z</dcterms:modified>
</cp:coreProperties>
</file>